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7D80D908" w:rsidR="00E90E49" w:rsidRPr="008E6427" w:rsidRDefault="00E90E49" w:rsidP="00E35559">
      <w:pPr>
        <w:pStyle w:val="3GPPHeader"/>
        <w:spacing w:after="60"/>
        <w:rPr>
          <w:rFonts w:cs="Arial"/>
          <w:sz w:val="32"/>
          <w:szCs w:val="32"/>
          <w:highlight w:val="yellow"/>
        </w:rPr>
      </w:pPr>
      <w:bookmarkStart w:id="0" w:name="_GoBack"/>
      <w:bookmarkEnd w:id="0"/>
      <w:r w:rsidRPr="00774F24">
        <w:rPr>
          <w:rFonts w:cs="Arial"/>
        </w:rPr>
        <w:t>3GPP TSG</w:t>
      </w:r>
      <w:r w:rsidR="00A24A33">
        <w:rPr>
          <w:rFonts w:cs="Arial"/>
        </w:rPr>
        <w:t xml:space="preserve"> </w:t>
      </w:r>
      <w:r w:rsidRPr="00774F24">
        <w:rPr>
          <w:rFonts w:cs="Arial"/>
        </w:rPr>
        <w:t>RAN WG</w:t>
      </w:r>
      <w:r w:rsidR="008F1C4E" w:rsidRPr="00774F24">
        <w:rPr>
          <w:rFonts w:cs="Arial"/>
        </w:rPr>
        <w:t>1</w:t>
      </w:r>
      <w:r w:rsidRPr="00774F24">
        <w:rPr>
          <w:rFonts w:cs="Arial"/>
        </w:rPr>
        <w:t xml:space="preserve"> </w:t>
      </w:r>
      <w:r w:rsidR="008F1C4E" w:rsidRPr="00774F24">
        <w:rPr>
          <w:rFonts w:cs="Arial"/>
        </w:rPr>
        <w:t xml:space="preserve">Meeting </w:t>
      </w:r>
      <w:r w:rsidRPr="00774F24">
        <w:rPr>
          <w:rFonts w:cs="Arial"/>
        </w:rPr>
        <w:t>#</w:t>
      </w:r>
      <w:r w:rsidR="00044F46" w:rsidRPr="00774F24">
        <w:rPr>
          <w:rFonts w:cs="Arial"/>
        </w:rPr>
        <w:t>96</w:t>
      </w:r>
      <w:r w:rsidR="00ED236C" w:rsidRPr="00774F24">
        <w:rPr>
          <w:rFonts w:cs="Arial"/>
        </w:rPr>
        <w:t>bis</w:t>
      </w:r>
      <w:r w:rsidRPr="00774F24">
        <w:rPr>
          <w:rFonts w:cs="Arial"/>
        </w:rPr>
        <w:tab/>
      </w:r>
      <w:proofErr w:type="spellStart"/>
      <w:r w:rsidRPr="00774F24">
        <w:rPr>
          <w:rFonts w:cs="Arial"/>
          <w:sz w:val="32"/>
          <w:szCs w:val="32"/>
        </w:rPr>
        <w:t>Tdoc</w:t>
      </w:r>
      <w:proofErr w:type="spellEnd"/>
      <w:r w:rsidRPr="00774F24">
        <w:rPr>
          <w:rFonts w:cs="Arial"/>
          <w:sz w:val="32"/>
          <w:szCs w:val="32"/>
        </w:rPr>
        <w:t xml:space="preserve"> </w:t>
      </w:r>
      <w:r w:rsidR="00685F7D" w:rsidRPr="00774F24">
        <w:rPr>
          <w:rFonts w:cs="Arial"/>
          <w:sz w:val="32"/>
          <w:szCs w:val="32"/>
        </w:rPr>
        <w:t>R1-</w:t>
      </w:r>
      <w:r w:rsidR="008E6427" w:rsidRPr="008E6427">
        <w:rPr>
          <w:rFonts w:cs="Arial"/>
          <w:sz w:val="32"/>
          <w:szCs w:val="32"/>
        </w:rPr>
        <w:t>1905386</w:t>
      </w:r>
    </w:p>
    <w:p w14:paraId="520B4285" w14:textId="25C031BF" w:rsidR="00E90E49" w:rsidRPr="00774F24" w:rsidRDefault="00ED236C" w:rsidP="00311702">
      <w:pPr>
        <w:pStyle w:val="3GPPHeader"/>
        <w:rPr>
          <w:rFonts w:cs="Arial"/>
        </w:rPr>
      </w:pPr>
      <w:r w:rsidRPr="00774F24">
        <w:rPr>
          <w:rFonts w:cs="Arial"/>
        </w:rPr>
        <w:t>Xi’an</w:t>
      </w:r>
      <w:r w:rsidR="00044F46" w:rsidRPr="00774F24">
        <w:rPr>
          <w:rFonts w:cs="Arial"/>
        </w:rPr>
        <w:t xml:space="preserve">, </w:t>
      </w:r>
      <w:r w:rsidRPr="00774F24">
        <w:rPr>
          <w:rFonts w:cs="Arial"/>
        </w:rPr>
        <w:t>China</w:t>
      </w:r>
      <w:r w:rsidR="00044F46" w:rsidRPr="00774F24">
        <w:rPr>
          <w:rFonts w:cs="Arial"/>
        </w:rPr>
        <w:t xml:space="preserve">, </w:t>
      </w:r>
      <w:r w:rsidRPr="00774F24">
        <w:rPr>
          <w:rFonts w:cs="Arial"/>
        </w:rPr>
        <w:t>April</w:t>
      </w:r>
      <w:r w:rsidR="00044F46" w:rsidRPr="00774F24">
        <w:rPr>
          <w:rFonts w:cs="Arial"/>
        </w:rPr>
        <w:t xml:space="preserve"> </w:t>
      </w:r>
      <w:r w:rsidRPr="00774F24">
        <w:rPr>
          <w:rFonts w:cs="Arial"/>
        </w:rPr>
        <w:t>8</w:t>
      </w:r>
      <w:r w:rsidR="00044F46" w:rsidRPr="00774F24">
        <w:rPr>
          <w:rFonts w:cs="Arial"/>
          <w:vertAlign w:val="superscript"/>
        </w:rPr>
        <w:t>th</w:t>
      </w:r>
      <w:r w:rsidR="00044F46" w:rsidRPr="00774F24">
        <w:rPr>
          <w:rFonts w:cs="Arial"/>
        </w:rPr>
        <w:t xml:space="preserve"> –</w:t>
      </w:r>
      <w:r w:rsidRPr="00774F24">
        <w:rPr>
          <w:rFonts w:cs="Arial"/>
        </w:rPr>
        <w:t xml:space="preserve"> </w:t>
      </w:r>
      <w:r w:rsidR="00044F46" w:rsidRPr="00774F24">
        <w:rPr>
          <w:rFonts w:cs="Arial"/>
        </w:rPr>
        <w:t>1</w:t>
      </w:r>
      <w:r w:rsidRPr="00774F24">
        <w:rPr>
          <w:rFonts w:cs="Arial"/>
        </w:rPr>
        <w:t>2</w:t>
      </w:r>
      <w:r w:rsidRPr="00774F24">
        <w:rPr>
          <w:rFonts w:cs="Arial"/>
          <w:vertAlign w:val="superscript"/>
        </w:rPr>
        <w:t>th</w:t>
      </w:r>
      <w:r w:rsidR="00044F46" w:rsidRPr="00774F24">
        <w:rPr>
          <w:rFonts w:cs="Arial"/>
        </w:rPr>
        <w:t>, 2019</w:t>
      </w:r>
    </w:p>
    <w:p w14:paraId="1503BF16" w14:textId="77777777" w:rsidR="00E90E49" w:rsidRPr="00774F24" w:rsidRDefault="00E90E49" w:rsidP="00357380">
      <w:pPr>
        <w:pStyle w:val="3GPPHeader"/>
        <w:rPr>
          <w:rFonts w:cs="Arial"/>
        </w:rPr>
      </w:pPr>
    </w:p>
    <w:p w14:paraId="4BC66F81" w14:textId="0546A19A" w:rsidR="00E90E49" w:rsidRPr="00C514EE" w:rsidRDefault="00E90E49" w:rsidP="00311702">
      <w:pPr>
        <w:pStyle w:val="3GPPHeader"/>
        <w:rPr>
          <w:rFonts w:cs="Arial"/>
          <w:sz w:val="22"/>
          <w:szCs w:val="22"/>
          <w:lang w:val="en-US"/>
        </w:rPr>
      </w:pPr>
      <w:r w:rsidRPr="00C514EE">
        <w:rPr>
          <w:rFonts w:cs="Arial"/>
          <w:sz w:val="22"/>
          <w:szCs w:val="22"/>
          <w:lang w:val="en-US"/>
        </w:rPr>
        <w:t>Agenda Item:</w:t>
      </w:r>
      <w:r w:rsidRPr="00C514EE">
        <w:rPr>
          <w:rFonts w:cs="Arial"/>
          <w:sz w:val="22"/>
          <w:szCs w:val="22"/>
          <w:lang w:val="en-US"/>
        </w:rPr>
        <w:tab/>
      </w:r>
      <w:r w:rsidR="009A78D2" w:rsidRPr="00C514EE">
        <w:rPr>
          <w:rFonts w:cs="Arial"/>
          <w:sz w:val="22"/>
          <w:szCs w:val="22"/>
          <w:lang w:val="en-US"/>
        </w:rPr>
        <w:t>7.2.6.7</w:t>
      </w:r>
    </w:p>
    <w:p w14:paraId="16B090C4" w14:textId="77777777" w:rsidR="00E90E49" w:rsidRPr="00774F24" w:rsidRDefault="003D3C45" w:rsidP="00F64C2B">
      <w:pPr>
        <w:pStyle w:val="3GPPHeader"/>
        <w:rPr>
          <w:rFonts w:cs="Arial"/>
          <w:sz w:val="22"/>
          <w:szCs w:val="22"/>
        </w:rPr>
      </w:pPr>
      <w:r w:rsidRPr="00774F24">
        <w:rPr>
          <w:rFonts w:cs="Arial"/>
          <w:sz w:val="22"/>
          <w:szCs w:val="22"/>
        </w:rPr>
        <w:t>Source:</w:t>
      </w:r>
      <w:r w:rsidR="00E90E49" w:rsidRPr="00774F24">
        <w:rPr>
          <w:rFonts w:cs="Arial"/>
          <w:sz w:val="22"/>
          <w:szCs w:val="22"/>
        </w:rPr>
        <w:tab/>
      </w:r>
      <w:r w:rsidR="00F64C2B" w:rsidRPr="00774F24">
        <w:rPr>
          <w:rFonts w:cs="Arial"/>
          <w:sz w:val="22"/>
          <w:szCs w:val="22"/>
        </w:rPr>
        <w:t>Ericsson</w:t>
      </w:r>
    </w:p>
    <w:p w14:paraId="0EAE6E12" w14:textId="76E3C2CD" w:rsidR="00E90E49" w:rsidRPr="00774F24" w:rsidRDefault="003D3C45" w:rsidP="00311702">
      <w:pPr>
        <w:pStyle w:val="3GPPHeader"/>
        <w:rPr>
          <w:rFonts w:cs="Arial"/>
          <w:sz w:val="22"/>
          <w:szCs w:val="22"/>
          <w:lang w:val="en-US"/>
        </w:rPr>
      </w:pPr>
      <w:r w:rsidRPr="00774F24">
        <w:rPr>
          <w:rFonts w:cs="Arial"/>
          <w:sz w:val="22"/>
          <w:szCs w:val="22"/>
        </w:rPr>
        <w:t>Title:</w:t>
      </w:r>
      <w:r w:rsidR="00E90E49" w:rsidRPr="00774F24">
        <w:rPr>
          <w:rFonts w:cs="Arial"/>
          <w:sz w:val="22"/>
          <w:szCs w:val="22"/>
        </w:rPr>
        <w:tab/>
      </w:r>
      <w:r w:rsidR="00C51CE0" w:rsidRPr="00C51CE0">
        <w:rPr>
          <w:rFonts w:cs="Arial"/>
          <w:sz w:val="22"/>
          <w:szCs w:val="22"/>
        </w:rPr>
        <w:t>Increasing Number of Repetitions to Ensure Reliability</w:t>
      </w:r>
    </w:p>
    <w:p w14:paraId="1B3B5CE0" w14:textId="4690B14F" w:rsidR="00E90E49" w:rsidRPr="00774F24" w:rsidRDefault="00E90E49" w:rsidP="00044F46">
      <w:pPr>
        <w:pStyle w:val="3GPPHeader"/>
        <w:rPr>
          <w:rFonts w:cs="Arial"/>
          <w:sz w:val="22"/>
          <w:szCs w:val="22"/>
        </w:rPr>
      </w:pPr>
      <w:r w:rsidRPr="00774F24">
        <w:rPr>
          <w:rFonts w:cs="Arial"/>
          <w:sz w:val="22"/>
          <w:szCs w:val="22"/>
        </w:rPr>
        <w:t>Document for:</w:t>
      </w:r>
      <w:r w:rsidRPr="00774F24">
        <w:rPr>
          <w:rFonts w:cs="Arial"/>
          <w:sz w:val="22"/>
          <w:szCs w:val="22"/>
        </w:rPr>
        <w:tab/>
      </w:r>
      <w:r w:rsidRPr="00111082">
        <w:rPr>
          <w:rFonts w:cs="Arial"/>
          <w:sz w:val="22"/>
          <w:szCs w:val="22"/>
        </w:rPr>
        <w:t>Discussion, Decision</w:t>
      </w:r>
    </w:p>
    <w:p w14:paraId="4F66B7D2" w14:textId="77777777" w:rsidR="00E90E49" w:rsidRPr="00774F24" w:rsidRDefault="00230D18" w:rsidP="00CE0424">
      <w:pPr>
        <w:pStyle w:val="Heading1"/>
        <w:rPr>
          <w:rFonts w:cs="Arial"/>
        </w:rPr>
      </w:pPr>
      <w:r w:rsidRPr="00774F24">
        <w:rPr>
          <w:rFonts w:cs="Arial"/>
        </w:rPr>
        <w:t>1</w:t>
      </w:r>
      <w:r w:rsidRPr="00774F24">
        <w:rPr>
          <w:rFonts w:cs="Arial"/>
        </w:rPr>
        <w:tab/>
      </w:r>
      <w:r w:rsidR="00E90E49" w:rsidRPr="00774F24">
        <w:rPr>
          <w:rFonts w:cs="Arial"/>
        </w:rPr>
        <w:t>Introduction</w:t>
      </w:r>
    </w:p>
    <w:p w14:paraId="69A1EFFA" w14:textId="1A0C145E" w:rsidR="00E1394F" w:rsidRPr="00FB78E1" w:rsidRDefault="00E41397" w:rsidP="00E41397">
      <w:pPr>
        <w:pStyle w:val="BodyText"/>
        <w:rPr>
          <w:rFonts w:cs="Arial"/>
          <w:lang w:val="en-US"/>
        </w:rPr>
      </w:pPr>
      <w:r w:rsidRPr="00FB78E1">
        <w:rPr>
          <w:rFonts w:cs="Arial"/>
          <w:lang w:val="en-US"/>
        </w:rPr>
        <w:t xml:space="preserve">In </w:t>
      </w:r>
      <w:r w:rsidR="00D87BC8">
        <w:rPr>
          <w:rFonts w:cs="Arial"/>
          <w:lang w:val="en-US"/>
        </w:rPr>
        <w:t xml:space="preserve">the </w:t>
      </w:r>
      <w:r w:rsidR="002D4AA6" w:rsidRPr="00FB78E1">
        <w:rPr>
          <w:rFonts w:cs="Arial"/>
          <w:lang w:val="en-US"/>
        </w:rPr>
        <w:t>RAN#83</w:t>
      </w:r>
      <w:r w:rsidRPr="00FB78E1">
        <w:rPr>
          <w:rFonts w:cs="Arial"/>
          <w:lang w:val="en-US"/>
        </w:rPr>
        <w:t xml:space="preserve"> plenary meeting, the new work item Physical Layer Enhancements for NR Ultra-Reliable and Low Latency Communication (URLLC)</w:t>
      </w:r>
      <w:r w:rsidR="000F3EC8" w:rsidRPr="00FB78E1">
        <w:rPr>
          <w:rFonts w:cs="Arial"/>
          <w:lang w:val="en-US"/>
        </w:rPr>
        <w:t xml:space="preserve"> was approved</w:t>
      </w:r>
      <w:r w:rsidR="00D90B69" w:rsidRPr="00FB78E1">
        <w:rPr>
          <w:rFonts w:cs="Arial"/>
          <w:lang w:val="en-US"/>
        </w:rPr>
        <w:t xml:space="preserve"> </w:t>
      </w:r>
      <w:r w:rsidR="00D90B69" w:rsidRPr="00FB78E1">
        <w:rPr>
          <w:rFonts w:cs="Arial"/>
          <w:lang w:val="en-US"/>
        </w:rPr>
        <w:fldChar w:fldCharType="begin"/>
      </w:r>
      <w:r w:rsidR="00D90B69" w:rsidRPr="00FB78E1">
        <w:rPr>
          <w:rFonts w:cs="Arial"/>
          <w:lang w:val="en-US"/>
        </w:rPr>
        <w:instrText xml:space="preserve"> REF _Ref4674721 \r \h </w:instrText>
      </w:r>
      <w:r w:rsidR="00FB78E1">
        <w:rPr>
          <w:rFonts w:cs="Arial"/>
          <w:lang w:val="en-US"/>
        </w:rPr>
        <w:instrText xml:space="preserve"> \* MERGEFORMAT </w:instrText>
      </w:r>
      <w:r w:rsidR="00D90B69" w:rsidRPr="00FB78E1">
        <w:rPr>
          <w:rFonts w:cs="Arial"/>
          <w:lang w:val="en-US"/>
        </w:rPr>
      </w:r>
      <w:r w:rsidR="00D90B69" w:rsidRPr="00FB78E1">
        <w:rPr>
          <w:rFonts w:cs="Arial"/>
          <w:lang w:val="en-US"/>
        </w:rPr>
        <w:fldChar w:fldCharType="separate"/>
      </w:r>
      <w:r w:rsidR="006B5E56">
        <w:rPr>
          <w:rFonts w:cs="Arial"/>
          <w:lang w:val="en-US"/>
        </w:rPr>
        <w:t>[1]</w:t>
      </w:r>
      <w:r w:rsidR="00D90B69" w:rsidRPr="00FB78E1">
        <w:rPr>
          <w:rFonts w:cs="Arial"/>
          <w:lang w:val="en-US"/>
        </w:rPr>
        <w:fldChar w:fldCharType="end"/>
      </w:r>
      <w:r w:rsidRPr="00FB78E1">
        <w:rPr>
          <w:rFonts w:cs="Arial"/>
          <w:lang w:val="en-US"/>
        </w:rPr>
        <w:t xml:space="preserve">. The objective of this work item is to specify enhancements to URLLC (Ultra Reliable Low Latency Communications), considering both FR1 and FR2 as well as TDD and FDD. The objectives follow the recommendations of the study item on physical Layer Enhancements for NR Ultra-Reliable and Low Latency Communication (URLLC), which are described in section 9.2 in TR 38.824. </w:t>
      </w:r>
    </w:p>
    <w:p w14:paraId="4BD1CBFC" w14:textId="2BCAA0EA" w:rsidR="0024450C" w:rsidRPr="00FB78E1" w:rsidRDefault="005B4F80" w:rsidP="00E41397">
      <w:pPr>
        <w:pStyle w:val="BodyText"/>
        <w:rPr>
          <w:rFonts w:cs="Arial"/>
          <w:lang w:val="en-US"/>
        </w:rPr>
      </w:pPr>
      <w:r w:rsidRPr="00FB78E1">
        <w:rPr>
          <w:rFonts w:cs="Arial"/>
          <w:lang w:val="en-US"/>
        </w:rPr>
        <w:t xml:space="preserve">Part of this </w:t>
      </w:r>
      <w:r w:rsidR="00E41397" w:rsidRPr="00FB78E1">
        <w:rPr>
          <w:rFonts w:cs="Arial"/>
          <w:lang w:val="en-US"/>
        </w:rPr>
        <w:t xml:space="preserve">work item </w:t>
      </w:r>
      <w:r w:rsidRPr="00FB78E1">
        <w:rPr>
          <w:rFonts w:cs="Arial"/>
          <w:lang w:val="en-US"/>
        </w:rPr>
        <w:t xml:space="preserve">relates </w:t>
      </w:r>
      <w:r w:rsidR="0024450C" w:rsidRPr="00FB78E1">
        <w:rPr>
          <w:rFonts w:cs="Arial"/>
          <w:lang w:val="en-US"/>
        </w:rPr>
        <w:t xml:space="preserve">to </w:t>
      </w:r>
      <w:r w:rsidR="00FB78E1" w:rsidRPr="00FB78E1">
        <w:rPr>
          <w:rFonts w:cs="Arial"/>
          <w:lang w:val="en-US"/>
        </w:rPr>
        <w:t>PUSCH improvements</w:t>
      </w:r>
      <w:r w:rsidR="002C0C51">
        <w:rPr>
          <w:rFonts w:cs="Arial"/>
          <w:lang w:val="en-US"/>
        </w:rPr>
        <w:t>:</w:t>
      </w:r>
    </w:p>
    <w:p w14:paraId="6AB1289B" w14:textId="77777777" w:rsidR="00FB78E1" w:rsidRPr="00FB78E1" w:rsidRDefault="00FB78E1" w:rsidP="00FB78E1">
      <w:pPr>
        <w:numPr>
          <w:ilvl w:val="0"/>
          <w:numId w:val="25"/>
        </w:numPr>
        <w:tabs>
          <w:tab w:val="num" w:pos="709"/>
        </w:tabs>
        <w:spacing w:after="0"/>
        <w:jc w:val="both"/>
        <w:rPr>
          <w:bCs/>
          <w:lang w:val="en-US"/>
        </w:rPr>
      </w:pPr>
      <w:r w:rsidRPr="00FB78E1">
        <w:rPr>
          <w:bCs/>
          <w:lang w:val="en-US"/>
        </w:rPr>
        <w:t xml:space="preserve">Specification of PUSCH enhancements </w:t>
      </w:r>
      <w:r w:rsidRPr="00FB78E1">
        <w:rPr>
          <w:lang w:eastAsia="zh-CN"/>
        </w:rPr>
        <w:t>for both grant-based PUSCH and configured grant based PUSCH</w:t>
      </w:r>
      <w:r w:rsidRPr="00FB78E1">
        <w:rPr>
          <w:bCs/>
          <w:lang w:val="en-US"/>
        </w:rPr>
        <w:t xml:space="preserve"> [RAN1]</w:t>
      </w:r>
    </w:p>
    <w:p w14:paraId="0FE8A290" w14:textId="77777777" w:rsidR="00FB78E1" w:rsidRPr="00FB78E1" w:rsidRDefault="00FB78E1" w:rsidP="00E41397">
      <w:pPr>
        <w:pStyle w:val="BodyText"/>
        <w:rPr>
          <w:rFonts w:cs="Arial"/>
          <w:lang w:val="en-US"/>
        </w:rPr>
      </w:pPr>
    </w:p>
    <w:p w14:paraId="21C5B233" w14:textId="178BF81E" w:rsidR="005B4F80" w:rsidRDefault="00FB78E1" w:rsidP="00E41397">
      <w:pPr>
        <w:pStyle w:val="BodyText"/>
        <w:rPr>
          <w:rFonts w:cs="Arial"/>
          <w:lang w:val="en-US"/>
        </w:rPr>
      </w:pPr>
      <w:r w:rsidRPr="00FB78E1">
        <w:rPr>
          <w:rFonts w:cs="Arial"/>
          <w:lang w:val="en-US"/>
        </w:rPr>
        <w:t xml:space="preserve">as well as </w:t>
      </w:r>
      <w:r w:rsidR="005B4F80" w:rsidRPr="00FB78E1">
        <w:rPr>
          <w:rFonts w:cs="Arial"/>
          <w:lang w:val="en-US"/>
        </w:rPr>
        <w:t>DCI improvements</w:t>
      </w:r>
      <w:r w:rsidR="002C0C51">
        <w:rPr>
          <w:rFonts w:cs="Arial"/>
          <w:lang w:val="en-US"/>
        </w:rPr>
        <w:t>:</w:t>
      </w:r>
    </w:p>
    <w:p w14:paraId="2754B2EA" w14:textId="77777777" w:rsidR="00CF5209" w:rsidRDefault="00CF5209" w:rsidP="00CF5209">
      <w:pPr>
        <w:numPr>
          <w:ilvl w:val="0"/>
          <w:numId w:val="25"/>
        </w:numPr>
        <w:tabs>
          <w:tab w:val="num" w:pos="709"/>
        </w:tabs>
        <w:spacing w:after="0"/>
        <w:jc w:val="both"/>
        <w:rPr>
          <w:bCs/>
          <w:lang w:val="en-US"/>
        </w:rPr>
      </w:pPr>
      <w:r>
        <w:rPr>
          <w:bCs/>
          <w:lang w:val="en-US"/>
        </w:rPr>
        <w:t xml:space="preserve">Specification of </w:t>
      </w:r>
      <w:r w:rsidRPr="0007292F">
        <w:rPr>
          <w:bCs/>
          <w:lang w:val="en-US"/>
        </w:rPr>
        <w:t>PDCCH enhancements</w:t>
      </w:r>
      <w:r>
        <w:rPr>
          <w:bCs/>
          <w:lang w:val="en-US"/>
        </w:rPr>
        <w:t xml:space="preserve"> [RAN1]</w:t>
      </w:r>
    </w:p>
    <w:p w14:paraId="38121236" w14:textId="776094EB" w:rsidR="00CF5209" w:rsidRPr="00CF5209" w:rsidRDefault="00CF5209" w:rsidP="006D12F5">
      <w:pPr>
        <w:pStyle w:val="BodyText"/>
        <w:ind w:left="2268"/>
        <w:rPr>
          <w:rFonts w:ascii="Times New Roman" w:hAnsi="Times New Roman"/>
          <w:lang w:val="en-US"/>
        </w:rPr>
      </w:pPr>
      <w:r w:rsidRPr="00CF5209">
        <w:rPr>
          <w:rFonts w:ascii="Times New Roman" w:hAnsi="Times New Roman"/>
        </w:rPr>
        <w:t>DCI format(s) with configurable sizes for some fields</w:t>
      </w:r>
    </w:p>
    <w:p w14:paraId="5D7B8C76" w14:textId="77777777" w:rsidR="00206893" w:rsidRPr="00FB78E1" w:rsidRDefault="00206893" w:rsidP="00E41397">
      <w:pPr>
        <w:pStyle w:val="BodyText"/>
        <w:rPr>
          <w:rFonts w:cs="Arial"/>
          <w:lang w:val="en-US"/>
        </w:rPr>
      </w:pPr>
    </w:p>
    <w:p w14:paraId="32A6C0D7" w14:textId="548F859F" w:rsidR="00477768" w:rsidRPr="00E41397" w:rsidRDefault="00E41397" w:rsidP="00E41397">
      <w:pPr>
        <w:pStyle w:val="BodyText"/>
        <w:rPr>
          <w:rFonts w:cs="Arial"/>
          <w:lang w:val="en-US"/>
        </w:rPr>
      </w:pPr>
      <w:r w:rsidRPr="00FB78E1">
        <w:rPr>
          <w:rFonts w:cs="Arial"/>
          <w:lang w:val="en-US"/>
        </w:rPr>
        <w:t xml:space="preserve">In this contribution, we provide our views for </w:t>
      </w:r>
      <w:r w:rsidR="00E11164" w:rsidRPr="00FB78E1">
        <w:rPr>
          <w:rFonts w:cs="Arial"/>
          <w:lang w:val="en-US"/>
        </w:rPr>
        <w:t xml:space="preserve">increasing reliability </w:t>
      </w:r>
      <w:r w:rsidR="00FB78E1" w:rsidRPr="00FB78E1">
        <w:rPr>
          <w:rFonts w:cs="Arial"/>
          <w:lang w:val="en-US"/>
        </w:rPr>
        <w:t>by increasing the number of repetitions</w:t>
      </w:r>
      <w:r w:rsidRPr="00FB78E1">
        <w:rPr>
          <w:rFonts w:cs="Arial"/>
          <w:lang w:val="en-US"/>
        </w:rPr>
        <w:t>.</w:t>
      </w:r>
    </w:p>
    <w:p w14:paraId="41D04663" w14:textId="77777777" w:rsidR="00E41397" w:rsidRPr="006E3BE2" w:rsidRDefault="00E41397" w:rsidP="00CE0424">
      <w:pPr>
        <w:pStyle w:val="BodyText"/>
        <w:rPr>
          <w:rFonts w:cs="Arial"/>
          <w:lang w:val="en-US"/>
        </w:rPr>
      </w:pPr>
    </w:p>
    <w:p w14:paraId="4240D1DF" w14:textId="00739679" w:rsidR="004000E8" w:rsidRPr="00774F24" w:rsidRDefault="00230D18" w:rsidP="00CE0424">
      <w:pPr>
        <w:pStyle w:val="Heading1"/>
        <w:rPr>
          <w:rFonts w:cs="Arial"/>
        </w:rPr>
      </w:pPr>
      <w:bookmarkStart w:id="1" w:name="_Ref178064866"/>
      <w:r w:rsidRPr="00774F24">
        <w:rPr>
          <w:rFonts w:cs="Arial"/>
        </w:rPr>
        <w:t>2</w:t>
      </w:r>
      <w:r w:rsidRPr="00774F24">
        <w:rPr>
          <w:rFonts w:cs="Arial"/>
        </w:rPr>
        <w:tab/>
      </w:r>
      <w:r w:rsidR="004000E8" w:rsidRPr="00774F24">
        <w:rPr>
          <w:rFonts w:cs="Arial"/>
        </w:rPr>
        <w:t>Discussion</w:t>
      </w:r>
      <w:bookmarkEnd w:id="1"/>
    </w:p>
    <w:p w14:paraId="289FBCB2" w14:textId="51CC6DE0" w:rsidR="00774F24" w:rsidRPr="00774F24" w:rsidRDefault="00774F24" w:rsidP="00774F24">
      <w:pPr>
        <w:rPr>
          <w:rFonts w:ascii="Arial" w:hAnsi="Arial" w:cs="Arial"/>
          <w:lang w:val="en-US"/>
        </w:rPr>
      </w:pPr>
      <w:r w:rsidRPr="00774F24">
        <w:rPr>
          <w:rFonts w:ascii="Arial" w:hAnsi="Arial" w:cs="Arial"/>
        </w:rPr>
        <w:t xml:space="preserve">In this section, we </w:t>
      </w:r>
      <w:r w:rsidR="00FE6068">
        <w:rPr>
          <w:rFonts w:ascii="Arial" w:hAnsi="Arial" w:cs="Arial"/>
        </w:rPr>
        <w:t xml:space="preserve">discuss the benefits of increased number of </w:t>
      </w:r>
      <w:r w:rsidR="00AB3C38">
        <w:rPr>
          <w:rFonts w:ascii="Arial" w:hAnsi="Arial" w:cs="Arial"/>
        </w:rPr>
        <w:t>repetitions, and how to configure this</w:t>
      </w:r>
      <w:r w:rsidRPr="00774F24">
        <w:rPr>
          <w:rFonts w:ascii="Arial" w:hAnsi="Arial" w:cs="Arial"/>
        </w:rPr>
        <w:t>.</w:t>
      </w:r>
    </w:p>
    <w:p w14:paraId="333A5BCA" w14:textId="254F894C" w:rsidR="00774F24" w:rsidRPr="00774F24" w:rsidRDefault="00C31C72" w:rsidP="00C31C72">
      <w:pPr>
        <w:pStyle w:val="Heading2"/>
      </w:pPr>
      <w:r>
        <w:t>2.</w:t>
      </w:r>
      <w:r w:rsidR="004C5324">
        <w:t>1</w:t>
      </w:r>
      <w:r>
        <w:tab/>
      </w:r>
      <w:r w:rsidR="00774F24" w:rsidRPr="00774F24">
        <w:t>Improving reliability for TDD</w:t>
      </w:r>
    </w:p>
    <w:p w14:paraId="60E03051" w14:textId="3E131ABB" w:rsidR="00774F24" w:rsidRPr="00774F24" w:rsidRDefault="00774F24" w:rsidP="00774F24">
      <w:pPr>
        <w:rPr>
          <w:rFonts w:ascii="Arial" w:hAnsi="Arial" w:cs="Arial"/>
          <w:lang w:val="en-US"/>
        </w:rPr>
      </w:pPr>
      <w:r w:rsidRPr="00774F24">
        <w:rPr>
          <w:rFonts w:ascii="Arial" w:hAnsi="Arial" w:cs="Arial"/>
          <w:lang w:val="en-US"/>
        </w:rPr>
        <w:t>In Rel-15, the maximum possible value for repetition factor (</w:t>
      </w:r>
      <w:proofErr w:type="spellStart"/>
      <w:r w:rsidRPr="00774F24">
        <w:rPr>
          <w:rFonts w:ascii="Arial" w:hAnsi="Arial" w:cs="Arial"/>
          <w:lang w:val="en-US"/>
        </w:rPr>
        <w:t>repK</w:t>
      </w:r>
      <w:proofErr w:type="spellEnd"/>
      <w:r w:rsidRPr="00774F24">
        <w:rPr>
          <w:rFonts w:ascii="Arial" w:hAnsi="Arial" w:cs="Arial"/>
          <w:lang w:val="en-US"/>
        </w:rPr>
        <w:t xml:space="preserve">) is 8. This may limit the reliability of TDD transmission when TDD pattern is semi-statically configured and the UL-DL pattern cannot be changed dynamically. The issue has been illustrated in </w:t>
      </w:r>
      <w:r w:rsidRPr="00774F24">
        <w:rPr>
          <w:rFonts w:ascii="Arial" w:hAnsi="Arial" w:cs="Arial"/>
        </w:rPr>
        <w:fldChar w:fldCharType="begin"/>
      </w:r>
      <w:r w:rsidRPr="00774F24">
        <w:rPr>
          <w:rFonts w:ascii="Arial" w:hAnsi="Arial" w:cs="Arial"/>
          <w:lang w:val="en-US"/>
        </w:rPr>
        <w:instrText xml:space="preserve"> REF _Ref536782997 \h </w:instrText>
      </w:r>
      <w:r>
        <w:rPr>
          <w:rFonts w:ascii="Arial" w:hAnsi="Arial" w:cs="Arial"/>
        </w:rPr>
        <w:instrText xml:space="preserve"> \* MERGEFORMAT </w:instrText>
      </w:r>
      <w:r w:rsidRPr="00774F24">
        <w:rPr>
          <w:rFonts w:ascii="Arial" w:hAnsi="Arial" w:cs="Arial"/>
        </w:rPr>
      </w:r>
      <w:r w:rsidRPr="00774F24">
        <w:rPr>
          <w:rFonts w:ascii="Arial" w:hAnsi="Arial" w:cs="Arial"/>
        </w:rPr>
        <w:fldChar w:fldCharType="separate"/>
      </w:r>
      <w:r w:rsidR="006B5E56" w:rsidRPr="00774F24">
        <w:rPr>
          <w:rFonts w:ascii="Arial" w:hAnsi="Arial" w:cs="Arial"/>
          <w:lang w:val="en-US"/>
        </w:rPr>
        <w:t xml:space="preserve">Figure </w:t>
      </w:r>
      <w:r w:rsidR="006B5E56">
        <w:rPr>
          <w:rFonts w:ascii="Arial" w:hAnsi="Arial" w:cs="Arial"/>
          <w:noProof/>
          <w:lang w:val="en-US"/>
        </w:rPr>
        <w:t>1</w:t>
      </w:r>
      <w:r w:rsidRPr="00774F24">
        <w:rPr>
          <w:rFonts w:ascii="Arial" w:hAnsi="Arial" w:cs="Arial"/>
        </w:rPr>
        <w:fldChar w:fldCharType="end"/>
      </w:r>
      <w:r w:rsidRPr="00774F24">
        <w:rPr>
          <w:rFonts w:ascii="Arial" w:hAnsi="Arial" w:cs="Arial"/>
          <w:lang w:val="en-US"/>
        </w:rPr>
        <w:t xml:space="preserve">, as an example. Slot#1-8 are scheduled for configured grant with </w:t>
      </w:r>
      <w:proofErr w:type="spellStart"/>
      <w:r w:rsidRPr="00774F24">
        <w:rPr>
          <w:rFonts w:ascii="Arial" w:hAnsi="Arial" w:cs="Arial"/>
          <w:lang w:val="en-US"/>
        </w:rPr>
        <w:t>repK</w:t>
      </w:r>
      <w:proofErr w:type="spellEnd"/>
      <w:r w:rsidRPr="00774F24">
        <w:rPr>
          <w:rFonts w:ascii="Arial" w:hAnsi="Arial" w:cs="Arial"/>
          <w:lang w:val="en-US"/>
        </w:rPr>
        <w:t xml:space="preserve">=8, and UL-DL pattern is set as “UDDDUDDD”. Due to conflict with the DL transmissions, only 2 UL transmissions is possible. </w:t>
      </w:r>
    </w:p>
    <w:p w14:paraId="13AA8EC3" w14:textId="77777777" w:rsidR="00774F24" w:rsidRPr="00774F24" w:rsidRDefault="00774F24" w:rsidP="00774F24">
      <w:pPr>
        <w:rPr>
          <w:rFonts w:ascii="Arial" w:hAnsi="Arial" w:cs="Arial"/>
        </w:rPr>
      </w:pPr>
      <w:r w:rsidRPr="00774F24">
        <w:rPr>
          <w:rFonts w:ascii="Arial" w:hAnsi="Arial" w:cs="Arial"/>
          <w:noProof/>
        </w:rPr>
        <w:lastRenderedPageBreak/>
        <w:drawing>
          <wp:inline distT="0" distB="0" distL="0" distR="0" wp14:anchorId="6A6959BB" wp14:editId="66A454FD">
            <wp:extent cx="6349137" cy="183675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09907" cy="1854339"/>
                    </a:xfrm>
                    <a:prstGeom prst="rect">
                      <a:avLst/>
                    </a:prstGeom>
                    <a:noFill/>
                  </pic:spPr>
                </pic:pic>
              </a:graphicData>
            </a:graphic>
          </wp:inline>
        </w:drawing>
      </w:r>
    </w:p>
    <w:p w14:paraId="11338192" w14:textId="0A23269F" w:rsidR="00774F24" w:rsidRPr="00774F24" w:rsidRDefault="00774F24" w:rsidP="006B5E56">
      <w:pPr>
        <w:pStyle w:val="Caption"/>
        <w:jc w:val="center"/>
        <w:rPr>
          <w:rFonts w:ascii="Arial" w:hAnsi="Arial" w:cs="Arial"/>
          <w:lang w:val="en-US"/>
        </w:rPr>
      </w:pPr>
      <w:bookmarkStart w:id="2" w:name="_Ref536782997"/>
      <w:r w:rsidRPr="00774F24">
        <w:rPr>
          <w:rFonts w:ascii="Arial" w:hAnsi="Arial" w:cs="Arial"/>
          <w:lang w:val="en-US"/>
        </w:rPr>
        <w:t xml:space="preserve">Figure </w:t>
      </w:r>
      <w:r w:rsidRPr="00774F24">
        <w:rPr>
          <w:rFonts w:ascii="Arial" w:hAnsi="Arial" w:cs="Arial"/>
        </w:rPr>
        <w:fldChar w:fldCharType="begin"/>
      </w:r>
      <w:r w:rsidRPr="00774F24">
        <w:rPr>
          <w:rFonts w:ascii="Arial" w:hAnsi="Arial" w:cs="Arial"/>
          <w:lang w:val="en-US"/>
        </w:rPr>
        <w:instrText xml:space="preserve"> SEQ Figure \* ARABIC </w:instrText>
      </w:r>
      <w:r w:rsidRPr="00774F24">
        <w:rPr>
          <w:rFonts w:ascii="Arial" w:hAnsi="Arial" w:cs="Arial"/>
        </w:rPr>
        <w:fldChar w:fldCharType="separate"/>
      </w:r>
      <w:r w:rsidR="006B5E56">
        <w:rPr>
          <w:rFonts w:ascii="Arial" w:hAnsi="Arial" w:cs="Arial"/>
          <w:noProof/>
          <w:lang w:val="en-US"/>
        </w:rPr>
        <w:t>1</w:t>
      </w:r>
      <w:r w:rsidRPr="00774F24">
        <w:rPr>
          <w:rFonts w:ascii="Arial" w:hAnsi="Arial" w:cs="Arial"/>
        </w:rPr>
        <w:fldChar w:fldCharType="end"/>
      </w:r>
      <w:bookmarkEnd w:id="2"/>
      <w:r w:rsidRPr="00774F24">
        <w:rPr>
          <w:rFonts w:ascii="Arial" w:hAnsi="Arial" w:cs="Arial"/>
          <w:lang w:val="en-US"/>
        </w:rPr>
        <w:t>: The impact of UL-DL pattern on reliability</w:t>
      </w:r>
    </w:p>
    <w:p w14:paraId="7FFE7063" w14:textId="77777777" w:rsidR="00774F24" w:rsidRPr="00774F24" w:rsidRDefault="00774F24" w:rsidP="00774F24">
      <w:pPr>
        <w:pStyle w:val="Observation"/>
        <w:overflowPunct/>
        <w:autoSpaceDE/>
        <w:autoSpaceDN/>
        <w:adjustRightInd/>
        <w:spacing w:before="240" w:after="160" w:line="259" w:lineRule="auto"/>
        <w:ind w:left="360" w:hanging="360"/>
        <w:jc w:val="left"/>
        <w:textAlignment w:val="auto"/>
        <w:rPr>
          <w:rFonts w:cs="Arial"/>
          <w:lang w:val="en-US"/>
        </w:rPr>
      </w:pPr>
      <w:bookmarkStart w:id="3" w:name="_Toc1183476"/>
      <w:bookmarkStart w:id="4" w:name="_Toc5153991"/>
      <w:r w:rsidRPr="00774F24">
        <w:rPr>
          <w:rFonts w:cs="Arial"/>
          <w:lang w:val="en-US"/>
        </w:rPr>
        <w:t>UL-DL pattern may impact the reliability of UL CG transmission.</w:t>
      </w:r>
      <w:bookmarkEnd w:id="3"/>
      <w:bookmarkEnd w:id="4"/>
    </w:p>
    <w:p w14:paraId="5F2A8890" w14:textId="77777777" w:rsidR="00774F24" w:rsidRPr="00774F24" w:rsidRDefault="00774F24" w:rsidP="00774F24">
      <w:pPr>
        <w:rPr>
          <w:rFonts w:ascii="Arial" w:hAnsi="Arial" w:cs="Arial"/>
          <w:lang w:val="en-US"/>
        </w:rPr>
      </w:pPr>
    </w:p>
    <w:p w14:paraId="7DC5ED3A" w14:textId="754BD275" w:rsidR="00774F24" w:rsidRPr="00774F24" w:rsidRDefault="00774F24" w:rsidP="00774F24">
      <w:pPr>
        <w:rPr>
          <w:rFonts w:ascii="Arial" w:hAnsi="Arial" w:cs="Arial"/>
          <w:lang w:val="en-US"/>
        </w:rPr>
      </w:pPr>
      <w:r w:rsidRPr="00774F24">
        <w:rPr>
          <w:rFonts w:ascii="Arial" w:hAnsi="Arial" w:cs="Arial"/>
          <w:lang w:val="en-US"/>
        </w:rPr>
        <w:t xml:space="preserve">For the above situation, increasing the maximum possible </w:t>
      </w:r>
      <w:proofErr w:type="spellStart"/>
      <w:r w:rsidRPr="00774F24">
        <w:rPr>
          <w:rFonts w:ascii="Arial" w:hAnsi="Arial" w:cs="Arial"/>
          <w:lang w:val="en-US"/>
        </w:rPr>
        <w:t>repK</w:t>
      </w:r>
      <w:proofErr w:type="spellEnd"/>
      <w:r w:rsidRPr="00774F24">
        <w:rPr>
          <w:rFonts w:ascii="Arial" w:hAnsi="Arial" w:cs="Arial"/>
          <w:lang w:val="en-US"/>
        </w:rPr>
        <w:t xml:space="preserve"> value can improve reliability. As shown in </w:t>
      </w:r>
      <w:r w:rsidRPr="00774F24">
        <w:rPr>
          <w:rFonts w:ascii="Arial" w:hAnsi="Arial" w:cs="Arial"/>
        </w:rPr>
        <w:fldChar w:fldCharType="begin"/>
      </w:r>
      <w:r w:rsidRPr="00774F24">
        <w:rPr>
          <w:rFonts w:ascii="Arial" w:hAnsi="Arial" w:cs="Arial"/>
          <w:lang w:val="en-US"/>
        </w:rPr>
        <w:instrText xml:space="preserve"> REF _Ref536782997 \h </w:instrText>
      </w:r>
      <w:r>
        <w:rPr>
          <w:rFonts w:ascii="Arial" w:hAnsi="Arial" w:cs="Arial"/>
        </w:rPr>
        <w:instrText xml:space="preserve"> \* MERGEFORMAT </w:instrText>
      </w:r>
      <w:r w:rsidRPr="00774F24">
        <w:rPr>
          <w:rFonts w:ascii="Arial" w:hAnsi="Arial" w:cs="Arial"/>
        </w:rPr>
      </w:r>
      <w:r w:rsidRPr="00774F24">
        <w:rPr>
          <w:rFonts w:ascii="Arial" w:hAnsi="Arial" w:cs="Arial"/>
        </w:rPr>
        <w:fldChar w:fldCharType="separate"/>
      </w:r>
      <w:r w:rsidR="006B5E56" w:rsidRPr="00774F24">
        <w:rPr>
          <w:rFonts w:ascii="Arial" w:hAnsi="Arial" w:cs="Arial"/>
          <w:lang w:val="en-US"/>
        </w:rPr>
        <w:t xml:space="preserve">Figure </w:t>
      </w:r>
      <w:r w:rsidR="006B5E56">
        <w:rPr>
          <w:rFonts w:ascii="Arial" w:hAnsi="Arial" w:cs="Arial"/>
          <w:noProof/>
          <w:lang w:val="en-US"/>
        </w:rPr>
        <w:t>1</w:t>
      </w:r>
      <w:r w:rsidRPr="00774F24">
        <w:rPr>
          <w:rFonts w:ascii="Arial" w:hAnsi="Arial" w:cs="Arial"/>
        </w:rPr>
        <w:fldChar w:fldCharType="end"/>
      </w:r>
      <w:r w:rsidRPr="00774F24">
        <w:rPr>
          <w:rFonts w:ascii="Arial" w:hAnsi="Arial" w:cs="Arial"/>
          <w:lang w:val="en-US"/>
        </w:rPr>
        <w:t xml:space="preserve">, the new </w:t>
      </w:r>
      <w:proofErr w:type="spellStart"/>
      <w:r w:rsidRPr="00774F24">
        <w:rPr>
          <w:rFonts w:ascii="Arial" w:hAnsi="Arial" w:cs="Arial"/>
          <w:lang w:val="en-US"/>
        </w:rPr>
        <w:t>repK</w:t>
      </w:r>
      <w:proofErr w:type="spellEnd"/>
      <w:r w:rsidRPr="00774F24">
        <w:rPr>
          <w:rFonts w:ascii="Arial" w:hAnsi="Arial" w:cs="Arial"/>
          <w:lang w:val="en-US"/>
        </w:rPr>
        <w:t xml:space="preserve"> value as 16 can increase possible UL transmissions from 2 to 4.</w:t>
      </w:r>
    </w:p>
    <w:p w14:paraId="2D2AC002" w14:textId="05D01255" w:rsidR="00774F24" w:rsidRPr="00774F24" w:rsidRDefault="00A70D8E" w:rsidP="00774F24">
      <w:pPr>
        <w:pStyle w:val="Proposal"/>
        <w:tabs>
          <w:tab w:val="num" w:pos="1304"/>
        </w:tabs>
        <w:overflowPunct/>
        <w:autoSpaceDE/>
        <w:autoSpaceDN/>
        <w:adjustRightInd/>
        <w:spacing w:after="160" w:line="259" w:lineRule="auto"/>
        <w:ind w:left="1304" w:hanging="1304"/>
        <w:jc w:val="left"/>
        <w:textAlignment w:val="auto"/>
        <w:rPr>
          <w:rFonts w:cs="Arial"/>
          <w:lang w:val="en-US"/>
        </w:rPr>
      </w:pPr>
      <w:bookmarkStart w:id="5" w:name="_Toc1183489"/>
      <w:bookmarkStart w:id="6" w:name="_Toc5153996"/>
      <w:r>
        <w:rPr>
          <w:rFonts w:cs="Arial"/>
          <w:lang w:val="en-US"/>
        </w:rPr>
        <w:t>For configured grants, i</w:t>
      </w:r>
      <w:r w:rsidR="00774F24" w:rsidRPr="00774F24">
        <w:rPr>
          <w:rFonts w:cs="Arial"/>
          <w:lang w:val="en-US"/>
        </w:rPr>
        <w:t>ncrease maximum possible repetition factor to 16.</w:t>
      </w:r>
      <w:bookmarkEnd w:id="5"/>
      <w:bookmarkEnd w:id="6"/>
    </w:p>
    <w:p w14:paraId="5C14E2F8" w14:textId="77777777" w:rsidR="00774F24" w:rsidRPr="00774F24" w:rsidRDefault="00774F24" w:rsidP="00774F24">
      <w:pPr>
        <w:rPr>
          <w:rFonts w:ascii="Arial" w:hAnsi="Arial" w:cs="Arial"/>
          <w:b/>
          <w:bCs/>
          <w:lang w:val="en-US"/>
        </w:rPr>
      </w:pPr>
    </w:p>
    <w:p w14:paraId="320CE420" w14:textId="6B5EA2CA" w:rsidR="00AE3EE3" w:rsidRPr="00E35FE7" w:rsidRDefault="00094FED" w:rsidP="00B37121">
      <w:pPr>
        <w:rPr>
          <w:rFonts w:ascii="Arial" w:hAnsi="Arial" w:cs="Arial"/>
          <w:lang w:val="en-US"/>
        </w:rPr>
      </w:pPr>
      <w:proofErr w:type="gramStart"/>
      <w:r>
        <w:rPr>
          <w:rFonts w:ascii="Arial" w:hAnsi="Arial" w:cs="Arial"/>
          <w:lang w:val="en-US"/>
        </w:rPr>
        <w:t>Similarly</w:t>
      </w:r>
      <w:proofErr w:type="gramEnd"/>
      <w:r>
        <w:rPr>
          <w:rFonts w:ascii="Arial" w:hAnsi="Arial" w:cs="Arial"/>
          <w:lang w:val="en-US"/>
        </w:rPr>
        <w:t xml:space="preserve"> to configured grants, UL transmission with dynamic scheduling </w:t>
      </w:r>
      <w:r w:rsidR="00827BD8">
        <w:rPr>
          <w:rFonts w:ascii="Arial" w:hAnsi="Arial" w:cs="Arial"/>
          <w:lang w:val="en-US"/>
        </w:rPr>
        <w:t xml:space="preserve">supports </w:t>
      </w:r>
      <w:r w:rsidR="0092255E">
        <w:rPr>
          <w:rFonts w:ascii="Arial" w:hAnsi="Arial" w:cs="Arial"/>
          <w:lang w:val="en-US"/>
        </w:rPr>
        <w:t xml:space="preserve">aggregation </w:t>
      </w:r>
      <w:r w:rsidR="00CE2BB1">
        <w:rPr>
          <w:rFonts w:ascii="Arial" w:hAnsi="Arial" w:cs="Arial"/>
          <w:lang w:val="en-US"/>
        </w:rPr>
        <w:t xml:space="preserve">with up to 8 consecutive slots. </w:t>
      </w:r>
      <w:r w:rsidR="00801FFD">
        <w:rPr>
          <w:rFonts w:ascii="Arial" w:hAnsi="Arial" w:cs="Arial"/>
          <w:lang w:val="en-US"/>
        </w:rPr>
        <w:t xml:space="preserve">For the UL-DL pattern in </w:t>
      </w:r>
      <w:r w:rsidR="005F216F">
        <w:rPr>
          <w:rFonts w:ascii="Arial" w:hAnsi="Arial" w:cs="Arial"/>
          <w:lang w:val="en-US"/>
        </w:rPr>
        <w:fldChar w:fldCharType="begin"/>
      </w:r>
      <w:r w:rsidR="005F216F">
        <w:rPr>
          <w:rFonts w:ascii="Arial" w:hAnsi="Arial" w:cs="Arial"/>
          <w:lang w:val="en-US"/>
        </w:rPr>
        <w:instrText xml:space="preserve"> REF _Ref536782997 \h </w:instrText>
      </w:r>
      <w:r w:rsidR="005F216F">
        <w:rPr>
          <w:rFonts w:ascii="Arial" w:hAnsi="Arial" w:cs="Arial"/>
          <w:lang w:val="en-US"/>
        </w:rPr>
      </w:r>
      <w:r w:rsidR="005F216F">
        <w:rPr>
          <w:rFonts w:ascii="Arial" w:hAnsi="Arial" w:cs="Arial"/>
          <w:lang w:val="en-US"/>
        </w:rPr>
        <w:fldChar w:fldCharType="separate"/>
      </w:r>
      <w:r w:rsidR="006B5E56" w:rsidRPr="00774F24">
        <w:rPr>
          <w:rFonts w:ascii="Arial" w:hAnsi="Arial" w:cs="Arial"/>
          <w:lang w:val="en-US"/>
        </w:rPr>
        <w:t xml:space="preserve">Figure </w:t>
      </w:r>
      <w:r w:rsidR="006B5E56">
        <w:rPr>
          <w:rFonts w:ascii="Arial" w:hAnsi="Arial" w:cs="Arial"/>
          <w:noProof/>
          <w:lang w:val="en-US"/>
        </w:rPr>
        <w:t>1</w:t>
      </w:r>
      <w:r w:rsidR="005F216F">
        <w:rPr>
          <w:rFonts w:ascii="Arial" w:hAnsi="Arial" w:cs="Arial"/>
          <w:lang w:val="en-US"/>
        </w:rPr>
        <w:fldChar w:fldCharType="end"/>
      </w:r>
      <w:r w:rsidR="005F216F">
        <w:rPr>
          <w:rFonts w:ascii="Arial" w:hAnsi="Arial" w:cs="Arial"/>
          <w:lang w:val="en-US"/>
        </w:rPr>
        <w:t xml:space="preserve">, is will also here support </w:t>
      </w:r>
      <w:r w:rsidR="00D445FF">
        <w:rPr>
          <w:rFonts w:ascii="Arial" w:hAnsi="Arial" w:cs="Arial"/>
          <w:lang w:val="en-US"/>
        </w:rPr>
        <w:t xml:space="preserve">only two UL slots. </w:t>
      </w:r>
      <w:r w:rsidR="00AB179F">
        <w:rPr>
          <w:rFonts w:ascii="Arial" w:hAnsi="Arial" w:cs="Arial"/>
          <w:lang w:val="en-US"/>
        </w:rPr>
        <w:t xml:space="preserve">Increasing the </w:t>
      </w:r>
      <w:proofErr w:type="spellStart"/>
      <w:r w:rsidR="00E35FE7" w:rsidRPr="00E35FE7">
        <w:rPr>
          <w:rFonts w:ascii="Arial" w:hAnsi="Arial" w:cs="Arial"/>
          <w:i/>
          <w:lang w:val="en-US"/>
        </w:rPr>
        <w:t>pusch-AggregationFactor</w:t>
      </w:r>
      <w:proofErr w:type="spellEnd"/>
      <w:r w:rsidR="00E35FE7">
        <w:rPr>
          <w:rFonts w:ascii="Arial" w:hAnsi="Arial" w:cs="Arial"/>
          <w:lang w:val="en-US"/>
        </w:rPr>
        <w:t xml:space="preserve"> to also support 16 aggregated slot</w:t>
      </w:r>
      <w:r w:rsidR="001E6099">
        <w:rPr>
          <w:rFonts w:ascii="Arial" w:hAnsi="Arial" w:cs="Arial"/>
          <w:lang w:val="en-US"/>
        </w:rPr>
        <w:t>s</w:t>
      </w:r>
      <w:r w:rsidR="00E35FE7">
        <w:rPr>
          <w:rFonts w:ascii="Arial" w:hAnsi="Arial" w:cs="Arial"/>
          <w:lang w:val="en-US"/>
        </w:rPr>
        <w:t xml:space="preserve"> will improve the reliability</w:t>
      </w:r>
      <w:r w:rsidR="00E05598">
        <w:rPr>
          <w:rFonts w:ascii="Arial" w:hAnsi="Arial" w:cs="Arial"/>
          <w:lang w:val="en-US"/>
        </w:rPr>
        <w:t>.</w:t>
      </w:r>
      <w:r w:rsidR="00E35FE7">
        <w:rPr>
          <w:rFonts w:ascii="Arial" w:hAnsi="Arial" w:cs="Arial"/>
          <w:lang w:val="en-US"/>
        </w:rPr>
        <w:t xml:space="preserve"> </w:t>
      </w:r>
    </w:p>
    <w:p w14:paraId="1E69536B" w14:textId="2BDC11CB" w:rsidR="00E05598" w:rsidRPr="00774F24" w:rsidRDefault="00A70D8E" w:rsidP="00E05598">
      <w:pPr>
        <w:pStyle w:val="Proposal"/>
        <w:tabs>
          <w:tab w:val="num" w:pos="1304"/>
        </w:tabs>
        <w:overflowPunct/>
        <w:autoSpaceDE/>
        <w:autoSpaceDN/>
        <w:adjustRightInd/>
        <w:spacing w:after="160" w:line="259" w:lineRule="auto"/>
        <w:ind w:left="1304" w:hanging="1304"/>
        <w:jc w:val="left"/>
        <w:textAlignment w:val="auto"/>
        <w:rPr>
          <w:rFonts w:cs="Arial"/>
          <w:lang w:val="en-US"/>
        </w:rPr>
      </w:pPr>
      <w:bookmarkStart w:id="7" w:name="_Toc5153997"/>
      <w:r>
        <w:rPr>
          <w:rFonts w:cs="Arial"/>
          <w:lang w:val="en-US"/>
        </w:rPr>
        <w:t>For dynamic scheduling, i</w:t>
      </w:r>
      <w:r w:rsidR="00E05598" w:rsidRPr="00774F24">
        <w:rPr>
          <w:rFonts w:cs="Arial"/>
          <w:lang w:val="en-US"/>
        </w:rPr>
        <w:t xml:space="preserve">ncrease maximum possible </w:t>
      </w:r>
      <w:r w:rsidR="00E05598">
        <w:rPr>
          <w:rFonts w:cs="Arial"/>
          <w:lang w:val="en-US"/>
        </w:rPr>
        <w:t>UL slot aggregation</w:t>
      </w:r>
      <w:r w:rsidR="00E05598" w:rsidRPr="00774F24">
        <w:rPr>
          <w:rFonts w:cs="Arial"/>
          <w:lang w:val="en-US"/>
        </w:rPr>
        <w:t xml:space="preserve"> factor to 16.</w:t>
      </w:r>
      <w:bookmarkEnd w:id="7"/>
    </w:p>
    <w:p w14:paraId="79F48D5C" w14:textId="2271F6F8" w:rsidR="00AE3EE3" w:rsidRDefault="00EB102B" w:rsidP="00B37121">
      <w:pPr>
        <w:rPr>
          <w:rFonts w:ascii="Arial" w:hAnsi="Arial" w:cs="Arial"/>
          <w:lang w:val="en-US"/>
        </w:rPr>
      </w:pPr>
      <w:r>
        <w:rPr>
          <w:rFonts w:ascii="Arial" w:hAnsi="Arial" w:cs="Arial"/>
          <w:lang w:val="en-US"/>
        </w:rPr>
        <w:t xml:space="preserve">In the same way as </w:t>
      </w:r>
      <w:r w:rsidR="00C30E5B">
        <w:rPr>
          <w:rFonts w:ascii="Arial" w:hAnsi="Arial" w:cs="Arial"/>
          <w:lang w:val="en-US"/>
        </w:rPr>
        <w:t xml:space="preserve">for UL, the number of </w:t>
      </w:r>
      <w:r w:rsidR="00B1099B">
        <w:rPr>
          <w:rFonts w:ascii="Arial" w:hAnsi="Arial" w:cs="Arial"/>
          <w:lang w:val="en-US"/>
        </w:rPr>
        <w:t xml:space="preserve">repeated slots can be increased to 16 also for DL. Although not typically </w:t>
      </w:r>
      <w:r w:rsidR="00AB7927">
        <w:rPr>
          <w:rFonts w:ascii="Arial" w:hAnsi="Arial" w:cs="Arial"/>
          <w:lang w:val="en-US"/>
        </w:rPr>
        <w:t xml:space="preserve">motivated by UL-heavy </w:t>
      </w:r>
      <w:r w:rsidR="00BA5C4B">
        <w:rPr>
          <w:rFonts w:ascii="Arial" w:hAnsi="Arial" w:cs="Arial"/>
          <w:lang w:val="en-US"/>
        </w:rPr>
        <w:t xml:space="preserve">patterns, increasing to 16 slots will </w:t>
      </w:r>
      <w:r w:rsidR="00E9784E">
        <w:rPr>
          <w:rFonts w:ascii="Arial" w:hAnsi="Arial" w:cs="Arial"/>
          <w:lang w:val="en-US"/>
        </w:rPr>
        <w:t xml:space="preserve">still </w:t>
      </w:r>
      <w:r w:rsidR="00BA5C4B">
        <w:rPr>
          <w:rFonts w:ascii="Arial" w:hAnsi="Arial" w:cs="Arial"/>
          <w:lang w:val="en-US"/>
        </w:rPr>
        <w:t xml:space="preserve">provide better robustness, and can be done with </w:t>
      </w:r>
      <w:r w:rsidR="0010594E">
        <w:rPr>
          <w:rFonts w:ascii="Arial" w:hAnsi="Arial" w:cs="Arial"/>
          <w:lang w:val="en-US"/>
        </w:rPr>
        <w:t>limited standardization effort.</w:t>
      </w:r>
    </w:p>
    <w:p w14:paraId="2D9698CE" w14:textId="239D2DC5" w:rsidR="0010594E" w:rsidRPr="00774F24" w:rsidRDefault="0010594E" w:rsidP="0010594E">
      <w:pPr>
        <w:pStyle w:val="Proposal"/>
        <w:tabs>
          <w:tab w:val="num" w:pos="1304"/>
        </w:tabs>
        <w:overflowPunct/>
        <w:autoSpaceDE/>
        <w:autoSpaceDN/>
        <w:adjustRightInd/>
        <w:spacing w:after="160" w:line="259" w:lineRule="auto"/>
        <w:ind w:left="1304" w:hanging="1304"/>
        <w:jc w:val="left"/>
        <w:textAlignment w:val="auto"/>
        <w:rPr>
          <w:rFonts w:cs="Arial"/>
          <w:lang w:val="en-US"/>
        </w:rPr>
      </w:pPr>
      <w:bookmarkStart w:id="8" w:name="_Toc5153998"/>
      <w:r>
        <w:rPr>
          <w:rFonts w:cs="Arial"/>
          <w:lang w:val="en-US"/>
        </w:rPr>
        <w:t xml:space="preserve">Increase maximum number of repeated DL slots to 16, both for SPS and </w:t>
      </w:r>
      <w:r w:rsidR="00B53F82">
        <w:rPr>
          <w:rFonts w:cs="Arial"/>
          <w:lang w:val="en-US"/>
        </w:rPr>
        <w:t>dynamic scheduling.</w:t>
      </w:r>
      <w:bookmarkEnd w:id="8"/>
    </w:p>
    <w:p w14:paraId="6AE347B3" w14:textId="31B78257" w:rsidR="00AE3EE3" w:rsidRDefault="004C5324" w:rsidP="00AF0E8F">
      <w:pPr>
        <w:pStyle w:val="Heading2"/>
        <w:rPr>
          <w:lang w:val="en-US"/>
        </w:rPr>
      </w:pPr>
      <w:r>
        <w:rPr>
          <w:lang w:val="en-US"/>
        </w:rPr>
        <w:t>2.2</w:t>
      </w:r>
      <w:r>
        <w:rPr>
          <w:lang w:val="en-US"/>
        </w:rPr>
        <w:tab/>
      </w:r>
      <w:r w:rsidR="007F48C7">
        <w:rPr>
          <w:lang w:val="en-US"/>
        </w:rPr>
        <w:t>DCI-based c</w:t>
      </w:r>
      <w:r>
        <w:rPr>
          <w:lang w:val="en-US"/>
        </w:rPr>
        <w:t>onfiguration of number of repetitions</w:t>
      </w:r>
    </w:p>
    <w:p w14:paraId="681023BD" w14:textId="0184C27D" w:rsidR="00DE7CBD" w:rsidRDefault="00DE7CBD" w:rsidP="00DE7CBD">
      <w:pPr>
        <w:pStyle w:val="BodyText"/>
        <w:rPr>
          <w:lang w:val="en-US"/>
        </w:rPr>
      </w:pPr>
      <w:r>
        <w:rPr>
          <w:lang w:val="en-US"/>
        </w:rPr>
        <w:t>As discussed in</w:t>
      </w:r>
      <w:r w:rsidR="00A412EF">
        <w:rPr>
          <w:lang w:val="en-US"/>
        </w:rPr>
        <w:t xml:space="preserve"> </w:t>
      </w:r>
      <w:r w:rsidR="00A412EF">
        <w:rPr>
          <w:lang w:val="en-US"/>
        </w:rPr>
        <w:fldChar w:fldCharType="begin"/>
      </w:r>
      <w:r w:rsidR="00A412EF">
        <w:rPr>
          <w:lang w:val="en-US"/>
        </w:rPr>
        <w:instrText xml:space="preserve"> REF _Ref5030715 \r \h </w:instrText>
      </w:r>
      <w:r w:rsidR="00A412EF">
        <w:rPr>
          <w:lang w:val="en-US"/>
        </w:rPr>
      </w:r>
      <w:r w:rsidR="00A412EF">
        <w:rPr>
          <w:lang w:val="en-US"/>
        </w:rPr>
        <w:fldChar w:fldCharType="separate"/>
      </w:r>
      <w:r w:rsidR="006B5E56">
        <w:rPr>
          <w:lang w:val="en-US"/>
        </w:rPr>
        <w:t>[2]</w:t>
      </w:r>
      <w:r w:rsidR="00A412EF">
        <w:rPr>
          <w:lang w:val="en-US"/>
        </w:rPr>
        <w:fldChar w:fldCharType="end"/>
      </w:r>
      <w:r w:rsidR="007C564D">
        <w:rPr>
          <w:lang w:val="en-US"/>
        </w:rPr>
        <w:t>, the number of repeti</w:t>
      </w:r>
      <w:r w:rsidR="00B305C7">
        <w:rPr>
          <w:lang w:val="en-US"/>
        </w:rPr>
        <w:t>ti</w:t>
      </w:r>
      <w:r w:rsidR="007C564D">
        <w:rPr>
          <w:lang w:val="en-US"/>
        </w:rPr>
        <w:t xml:space="preserve">ons </w:t>
      </w:r>
      <w:r w:rsidR="00B305C7">
        <w:rPr>
          <w:lang w:val="en-US"/>
        </w:rPr>
        <w:t xml:space="preserve">could be sent in DCI </w:t>
      </w:r>
      <w:proofErr w:type="gramStart"/>
      <w:r w:rsidR="00B305C7">
        <w:rPr>
          <w:lang w:val="en-US"/>
        </w:rPr>
        <w:t>in order to</w:t>
      </w:r>
      <w:proofErr w:type="gramEnd"/>
      <w:r w:rsidR="00B305C7">
        <w:rPr>
          <w:lang w:val="en-US"/>
        </w:rPr>
        <w:t xml:space="preserve"> have faster </w:t>
      </w:r>
      <w:r w:rsidR="00E227C2">
        <w:rPr>
          <w:lang w:val="en-US"/>
        </w:rPr>
        <w:t xml:space="preserve">adaptation and scheduling. As </w:t>
      </w:r>
      <w:r w:rsidR="00B620A6">
        <w:rPr>
          <w:lang w:val="en-US"/>
        </w:rPr>
        <w:t>increasing the DCI size reduces robustness,</w:t>
      </w:r>
      <w:r w:rsidR="005928DA">
        <w:rPr>
          <w:lang w:val="en-US"/>
        </w:rPr>
        <w:t xml:space="preserve"> the encoding should be such that overhead is minimized</w:t>
      </w:r>
      <w:r w:rsidR="00A412EF">
        <w:rPr>
          <w:lang w:val="en-US"/>
        </w:rPr>
        <w:t xml:space="preserve">. As </w:t>
      </w:r>
      <w:r w:rsidR="00721DFB">
        <w:rPr>
          <w:lang w:val="en-US"/>
        </w:rPr>
        <w:t>d</w:t>
      </w:r>
      <w:r w:rsidR="00A412EF">
        <w:rPr>
          <w:lang w:val="en-US"/>
        </w:rPr>
        <w:t xml:space="preserve">escribed in </w:t>
      </w:r>
      <w:r w:rsidR="00A412EF">
        <w:rPr>
          <w:lang w:val="en-US"/>
        </w:rPr>
        <w:fldChar w:fldCharType="begin"/>
      </w:r>
      <w:r w:rsidR="00A412EF">
        <w:rPr>
          <w:lang w:val="en-US"/>
        </w:rPr>
        <w:instrText xml:space="preserve"> REF _Ref5030715 \r \h </w:instrText>
      </w:r>
      <w:r w:rsidR="00A412EF">
        <w:rPr>
          <w:lang w:val="en-US"/>
        </w:rPr>
      </w:r>
      <w:r w:rsidR="00A412EF">
        <w:rPr>
          <w:lang w:val="en-US"/>
        </w:rPr>
        <w:fldChar w:fldCharType="separate"/>
      </w:r>
      <w:r w:rsidR="006B5E56">
        <w:rPr>
          <w:lang w:val="en-US"/>
        </w:rPr>
        <w:t>[2]</w:t>
      </w:r>
      <w:r w:rsidR="00A412EF">
        <w:rPr>
          <w:lang w:val="en-US"/>
        </w:rPr>
        <w:fldChar w:fldCharType="end"/>
      </w:r>
      <w:r w:rsidR="00A412EF">
        <w:rPr>
          <w:lang w:val="en-US"/>
        </w:rPr>
        <w:t xml:space="preserve">, </w:t>
      </w:r>
      <w:r w:rsidR="00242564">
        <w:rPr>
          <w:lang w:val="en-US"/>
        </w:rPr>
        <w:t xml:space="preserve">the number of repetitions can be specified in the TDRA table, or an alternate way is </w:t>
      </w:r>
      <w:r w:rsidR="00F94140">
        <w:rPr>
          <w:lang w:val="en-US"/>
        </w:rPr>
        <w:t xml:space="preserve">to have a bitfield with value specifying </w:t>
      </w:r>
      <w:r w:rsidR="00DA2FC0">
        <w:rPr>
          <w:lang w:val="en-US"/>
        </w:rPr>
        <w:t>within a subset of available repeti</w:t>
      </w:r>
      <w:r w:rsidR="00B30550">
        <w:rPr>
          <w:lang w:val="en-US"/>
        </w:rPr>
        <w:t>tion numbers.</w:t>
      </w:r>
    </w:p>
    <w:p w14:paraId="1A952690" w14:textId="7EA9158D" w:rsidR="00F71D3A" w:rsidRDefault="00B30550" w:rsidP="00486E61">
      <w:pPr>
        <w:pStyle w:val="Observation"/>
        <w:overflowPunct/>
        <w:autoSpaceDE/>
        <w:autoSpaceDN/>
        <w:adjustRightInd/>
        <w:spacing w:before="240" w:after="160" w:line="259" w:lineRule="auto"/>
        <w:ind w:left="360" w:hanging="360"/>
        <w:jc w:val="left"/>
        <w:textAlignment w:val="auto"/>
        <w:rPr>
          <w:rFonts w:cs="Arial"/>
          <w:lang w:val="en-US"/>
        </w:rPr>
      </w:pPr>
      <w:bookmarkStart w:id="9" w:name="_Toc5153992"/>
      <w:r>
        <w:rPr>
          <w:rFonts w:cs="Arial"/>
          <w:lang w:val="en-US"/>
        </w:rPr>
        <w:t>Indicating number of repetition</w:t>
      </w:r>
      <w:r w:rsidR="004D20BD">
        <w:rPr>
          <w:rFonts w:cs="Arial"/>
          <w:lang w:val="en-US"/>
        </w:rPr>
        <w:t>s</w:t>
      </w:r>
      <w:r>
        <w:rPr>
          <w:rFonts w:cs="Arial"/>
          <w:lang w:val="en-US"/>
        </w:rPr>
        <w:t xml:space="preserve"> in DCI can efficiently be done using e.g. TDRA tables o</w:t>
      </w:r>
      <w:r w:rsidR="00FF0930">
        <w:rPr>
          <w:rFonts w:cs="Arial"/>
          <w:lang w:val="en-US"/>
        </w:rPr>
        <w:t xml:space="preserve">r </w:t>
      </w:r>
      <w:r w:rsidR="004D20BD">
        <w:rPr>
          <w:rFonts w:cs="Arial"/>
          <w:lang w:val="en-US"/>
        </w:rPr>
        <w:t xml:space="preserve">with a </w:t>
      </w:r>
      <w:r w:rsidR="00FF0930">
        <w:rPr>
          <w:rFonts w:cs="Arial"/>
          <w:lang w:val="en-US"/>
        </w:rPr>
        <w:t xml:space="preserve">short </w:t>
      </w:r>
      <w:r w:rsidR="00A10C40">
        <w:rPr>
          <w:rFonts w:cs="Arial"/>
          <w:lang w:val="en-US"/>
        </w:rPr>
        <w:t xml:space="preserve">DCI </w:t>
      </w:r>
      <w:r w:rsidR="00FF0930">
        <w:rPr>
          <w:rFonts w:cs="Arial"/>
          <w:lang w:val="en-US"/>
        </w:rPr>
        <w:t>bit</w:t>
      </w:r>
      <w:r w:rsidR="00577393">
        <w:rPr>
          <w:rFonts w:cs="Arial"/>
          <w:lang w:val="en-US"/>
        </w:rPr>
        <w:t xml:space="preserve"> </w:t>
      </w:r>
      <w:r w:rsidR="00FF0930">
        <w:rPr>
          <w:rFonts w:cs="Arial"/>
          <w:lang w:val="en-US"/>
        </w:rPr>
        <w:t xml:space="preserve">field </w:t>
      </w:r>
      <w:r w:rsidR="0006076E">
        <w:rPr>
          <w:rFonts w:cs="Arial"/>
          <w:lang w:val="en-US"/>
        </w:rPr>
        <w:t xml:space="preserve">indexing a </w:t>
      </w:r>
      <w:r w:rsidR="00FF0930">
        <w:rPr>
          <w:rFonts w:cs="Arial"/>
          <w:lang w:val="en-US"/>
        </w:rPr>
        <w:t>subset of</w:t>
      </w:r>
      <w:r w:rsidR="00F71D3A">
        <w:rPr>
          <w:rFonts w:cs="Arial"/>
          <w:lang w:val="en-US"/>
        </w:rPr>
        <w:t xml:space="preserve"> number of repetitions.</w:t>
      </w:r>
      <w:bookmarkEnd w:id="9"/>
    </w:p>
    <w:p w14:paraId="28AE453F" w14:textId="0F4C546E" w:rsidR="00486E61" w:rsidRDefault="00486E61" w:rsidP="00486E61">
      <w:pPr>
        <w:pStyle w:val="BodyText"/>
        <w:rPr>
          <w:lang w:val="en-US"/>
        </w:rPr>
      </w:pPr>
      <w:r>
        <w:rPr>
          <w:lang w:val="en-US"/>
        </w:rPr>
        <w:t xml:space="preserve">To </w:t>
      </w:r>
      <w:r w:rsidR="00F27596">
        <w:rPr>
          <w:lang w:val="en-US"/>
        </w:rPr>
        <w:t xml:space="preserve">create the subset in which the DCI bitfield indexes, the </w:t>
      </w:r>
      <w:r w:rsidR="009D047A">
        <w:rPr>
          <w:lang w:val="en-US"/>
        </w:rPr>
        <w:t xml:space="preserve">values can be specified over RRC configurations. </w:t>
      </w:r>
      <w:proofErr w:type="spellStart"/>
      <w:r w:rsidR="009D047A">
        <w:rPr>
          <w:lang w:val="en-US"/>
        </w:rPr>
        <w:t>E.g</w:t>
      </w:r>
      <w:proofErr w:type="spellEnd"/>
      <w:r w:rsidR="009D047A">
        <w:rPr>
          <w:lang w:val="en-US"/>
        </w:rPr>
        <w:t xml:space="preserve">, the RRC configuration can specify which </w:t>
      </w:r>
      <w:r w:rsidR="00B76729">
        <w:rPr>
          <w:lang w:val="en-US"/>
        </w:rPr>
        <w:t>number of repetitions are possible to use, and then the length of the DCI bitfield will be given as ceil(log2(</w:t>
      </w:r>
      <w:proofErr w:type="spellStart"/>
      <w:r w:rsidR="00D814AD" w:rsidRPr="00D814AD">
        <w:rPr>
          <w:i/>
          <w:lang w:val="en-US"/>
        </w:rPr>
        <w:t>length_of_set</w:t>
      </w:r>
      <w:proofErr w:type="spellEnd"/>
      <w:r w:rsidR="00D814AD">
        <w:rPr>
          <w:lang w:val="en-US"/>
        </w:rPr>
        <w:t>)).</w:t>
      </w:r>
    </w:p>
    <w:p w14:paraId="744D086C" w14:textId="71744F47" w:rsidR="00E0681A" w:rsidRPr="00DF25B5" w:rsidRDefault="0059173E" w:rsidP="0059173E">
      <w:pPr>
        <w:pStyle w:val="BodyText"/>
        <w:rPr>
          <w:lang w:val="en-US"/>
        </w:rPr>
      </w:pPr>
      <w:r>
        <w:rPr>
          <w:lang w:val="en-US"/>
        </w:rPr>
        <w:t xml:space="preserve">Another option is to let the </w:t>
      </w:r>
      <w:r w:rsidRPr="0059173E">
        <w:rPr>
          <w:lang w:val="x-none"/>
        </w:rPr>
        <w:t>RRC configure</w:t>
      </w:r>
      <w:r>
        <w:rPr>
          <w:lang w:val="en-US"/>
        </w:rPr>
        <w:t xml:space="preserve"> the maximum number of repetitions, e.g. to be</w:t>
      </w:r>
      <w:r w:rsidRPr="0059173E">
        <w:rPr>
          <w:lang w:val="x-none"/>
        </w:rPr>
        <w:t xml:space="preserve"> 1, 4 or 16</w:t>
      </w:r>
      <w:r w:rsidR="00DF25B5">
        <w:rPr>
          <w:lang w:val="en-US"/>
        </w:rPr>
        <w:t>:</w:t>
      </w:r>
    </w:p>
    <w:p w14:paraId="6780127F" w14:textId="77777777" w:rsidR="00E0681A" w:rsidRDefault="0059173E" w:rsidP="0059173E">
      <w:pPr>
        <w:pStyle w:val="BodyText"/>
        <w:numPr>
          <w:ilvl w:val="0"/>
          <w:numId w:val="26"/>
        </w:numPr>
        <w:rPr>
          <w:lang w:val="x-none"/>
        </w:rPr>
      </w:pPr>
      <w:r w:rsidRPr="0059173E">
        <w:rPr>
          <w:lang w:val="x-none"/>
        </w:rPr>
        <w:t>If maxNrofRep = 1, nrofRep field in DCI has size 0. That is, this field is omitted in DCI. No repetition applied.</w:t>
      </w:r>
    </w:p>
    <w:p w14:paraId="379C4EC4" w14:textId="77777777" w:rsidR="00E0681A" w:rsidRDefault="0059173E" w:rsidP="00E0681A">
      <w:pPr>
        <w:pStyle w:val="BodyText"/>
        <w:numPr>
          <w:ilvl w:val="0"/>
          <w:numId w:val="26"/>
        </w:numPr>
        <w:rPr>
          <w:lang w:val="x-none"/>
        </w:rPr>
      </w:pPr>
      <w:r w:rsidRPr="00E0681A">
        <w:rPr>
          <w:lang w:val="x-none"/>
        </w:rPr>
        <w:t>If maxNrofRep = 4, DCI has 1 bit nrofRep to indicate the actual number of repetition. Two choices of nrofRep are: 2, 4.</w:t>
      </w:r>
    </w:p>
    <w:p w14:paraId="027B6706" w14:textId="0941AD26" w:rsidR="0059173E" w:rsidRPr="00E0681A" w:rsidRDefault="0059173E" w:rsidP="00E0681A">
      <w:pPr>
        <w:pStyle w:val="BodyText"/>
        <w:numPr>
          <w:ilvl w:val="0"/>
          <w:numId w:val="26"/>
        </w:numPr>
        <w:rPr>
          <w:lang w:val="x-none"/>
        </w:rPr>
      </w:pPr>
      <w:r w:rsidRPr="00E0681A">
        <w:rPr>
          <w:lang w:val="x-none"/>
        </w:rPr>
        <w:lastRenderedPageBreak/>
        <w:t>If maxNrofRep = 16, DCI has 1 bit nrofRep to indicate the actual number of repetition. Two choices of nrofRep are: 8, 16.</w:t>
      </w:r>
    </w:p>
    <w:p w14:paraId="7C52F0DC" w14:textId="30AC0E10" w:rsidR="00B30550" w:rsidRDefault="00B30550" w:rsidP="00DE7CBD">
      <w:pPr>
        <w:pStyle w:val="BodyText"/>
        <w:rPr>
          <w:lang w:val="en-US"/>
        </w:rPr>
      </w:pPr>
    </w:p>
    <w:p w14:paraId="1F567C17" w14:textId="328FAF32" w:rsidR="00277CB0" w:rsidRDefault="002F61B3" w:rsidP="007522ED">
      <w:pPr>
        <w:pStyle w:val="Proposal"/>
        <w:rPr>
          <w:lang w:val="en-US"/>
        </w:rPr>
      </w:pPr>
      <w:bookmarkStart w:id="10" w:name="_Toc5153999"/>
      <w:r>
        <w:rPr>
          <w:lang w:val="en-US"/>
        </w:rPr>
        <w:t xml:space="preserve">A set of available number of repetitions </w:t>
      </w:r>
      <w:r w:rsidR="00E27B2C">
        <w:rPr>
          <w:lang w:val="en-US"/>
        </w:rPr>
        <w:t>can be configured by RRC</w:t>
      </w:r>
      <w:r w:rsidR="00277CB0">
        <w:rPr>
          <w:lang w:val="en-US"/>
        </w:rPr>
        <w:t>.</w:t>
      </w:r>
      <w:bookmarkEnd w:id="10"/>
    </w:p>
    <w:p w14:paraId="53A4501B" w14:textId="77777777" w:rsidR="00277CB0" w:rsidRPr="00DE7CBD" w:rsidRDefault="00277CB0" w:rsidP="00DE7CBD">
      <w:pPr>
        <w:pStyle w:val="BodyText"/>
        <w:rPr>
          <w:lang w:val="en-US"/>
        </w:rPr>
      </w:pPr>
    </w:p>
    <w:p w14:paraId="0E50A7A9" w14:textId="77777777" w:rsidR="00C01F33" w:rsidRPr="00774F24" w:rsidRDefault="00C01F33" w:rsidP="00CE0424">
      <w:pPr>
        <w:pStyle w:val="Heading1"/>
        <w:rPr>
          <w:rFonts w:cs="Arial"/>
        </w:rPr>
      </w:pPr>
      <w:r w:rsidRPr="00774F24">
        <w:rPr>
          <w:rFonts w:cs="Arial"/>
        </w:rPr>
        <w:t>Conclusion</w:t>
      </w:r>
    </w:p>
    <w:p w14:paraId="473CB8C3" w14:textId="77777777" w:rsidR="008E065E" w:rsidRPr="00774F24" w:rsidRDefault="008E065E" w:rsidP="008E065E">
      <w:pPr>
        <w:pStyle w:val="BodyText"/>
        <w:rPr>
          <w:rFonts w:cs="Arial"/>
          <w:b/>
          <w:bCs/>
        </w:rPr>
      </w:pPr>
      <w:r w:rsidRPr="00774F24">
        <w:rPr>
          <w:rFonts w:cs="Arial"/>
        </w:rPr>
        <w:t xml:space="preserve">In </w:t>
      </w:r>
      <w:r w:rsidR="007729A2" w:rsidRPr="00774F24">
        <w:rPr>
          <w:rFonts w:cs="Arial"/>
        </w:rPr>
        <w:t xml:space="preserve">the previous </w:t>
      </w:r>
      <w:r w:rsidRPr="00774F24">
        <w:rPr>
          <w:rFonts w:cs="Arial"/>
        </w:rPr>
        <w:t>section</w:t>
      </w:r>
      <w:r w:rsidR="007729A2" w:rsidRPr="00774F24">
        <w:rPr>
          <w:rFonts w:cs="Arial"/>
        </w:rPr>
        <w:t>s</w:t>
      </w:r>
      <w:r w:rsidRPr="00774F24">
        <w:rPr>
          <w:rFonts w:cs="Arial"/>
        </w:rPr>
        <w:t xml:space="preserve"> we made the following observations:</w:t>
      </w:r>
      <w:r w:rsidR="00C93814" w:rsidRPr="00774F24">
        <w:rPr>
          <w:rFonts w:cs="Arial"/>
          <w:b/>
          <w:bCs/>
        </w:rPr>
        <w:t xml:space="preserve"> </w:t>
      </w:r>
    </w:p>
    <w:p w14:paraId="3E45BABA" w14:textId="577C99E6" w:rsidR="007522ED" w:rsidRDefault="006F6582">
      <w:pPr>
        <w:pStyle w:val="TableofFigures"/>
        <w:tabs>
          <w:tab w:val="right" w:leader="dot" w:pos="9629"/>
        </w:tabs>
        <w:rPr>
          <w:rFonts w:asciiTheme="minorHAnsi" w:eastAsiaTheme="minorEastAsia" w:hAnsiTheme="minorHAnsi" w:cstheme="minorBidi"/>
          <w:b w:val="0"/>
          <w:noProof/>
          <w:sz w:val="22"/>
          <w:szCs w:val="22"/>
          <w:lang w:val="sv-SE"/>
        </w:rPr>
      </w:pPr>
      <w:r w:rsidRPr="00774F24">
        <w:rPr>
          <w:rFonts w:cs="Arial"/>
          <w:b w:val="0"/>
          <w:bCs/>
        </w:rPr>
        <w:fldChar w:fldCharType="begin"/>
      </w:r>
      <w:r w:rsidRPr="00774F24">
        <w:rPr>
          <w:rFonts w:cs="Arial"/>
          <w:b w:val="0"/>
          <w:bCs/>
        </w:rPr>
        <w:instrText xml:space="preserve"> TOC \f O \n \h \z \t "Observation" \c </w:instrText>
      </w:r>
      <w:r w:rsidRPr="00774F24">
        <w:rPr>
          <w:rFonts w:cs="Arial"/>
          <w:b w:val="0"/>
          <w:bCs/>
        </w:rPr>
        <w:fldChar w:fldCharType="separate"/>
      </w:r>
      <w:hyperlink w:anchor="_Toc5153991" w:history="1">
        <w:r w:rsidR="007522ED" w:rsidRPr="00184438">
          <w:rPr>
            <w:rStyle w:val="Hyperlink"/>
            <w:rFonts w:cs="Arial"/>
            <w:noProof/>
            <w:lang w:val="en-US"/>
          </w:rPr>
          <w:t>Observation 1</w:t>
        </w:r>
        <w:r w:rsidR="007522ED">
          <w:rPr>
            <w:rFonts w:asciiTheme="minorHAnsi" w:eastAsiaTheme="minorEastAsia" w:hAnsiTheme="minorHAnsi" w:cstheme="minorBidi"/>
            <w:b w:val="0"/>
            <w:noProof/>
            <w:sz w:val="22"/>
            <w:szCs w:val="22"/>
            <w:lang w:val="sv-SE"/>
          </w:rPr>
          <w:tab/>
        </w:r>
        <w:r w:rsidR="007522ED" w:rsidRPr="00184438">
          <w:rPr>
            <w:rStyle w:val="Hyperlink"/>
            <w:rFonts w:cs="Arial"/>
            <w:noProof/>
            <w:lang w:val="en-US"/>
          </w:rPr>
          <w:t>UL-DL pattern may impact the reliability of UL CG transmission.</w:t>
        </w:r>
      </w:hyperlink>
    </w:p>
    <w:p w14:paraId="141955FA" w14:textId="5688BD73" w:rsidR="007522ED" w:rsidRDefault="001B2006">
      <w:pPr>
        <w:pStyle w:val="TableofFigures"/>
        <w:tabs>
          <w:tab w:val="right" w:leader="dot" w:pos="9629"/>
        </w:tabs>
        <w:rPr>
          <w:rFonts w:asciiTheme="minorHAnsi" w:eastAsiaTheme="minorEastAsia" w:hAnsiTheme="minorHAnsi" w:cstheme="minorBidi"/>
          <w:b w:val="0"/>
          <w:noProof/>
          <w:sz w:val="22"/>
          <w:szCs w:val="22"/>
          <w:lang w:val="sv-SE"/>
        </w:rPr>
      </w:pPr>
      <w:hyperlink w:anchor="_Toc5153992" w:history="1">
        <w:r w:rsidR="007522ED" w:rsidRPr="00184438">
          <w:rPr>
            <w:rStyle w:val="Hyperlink"/>
            <w:rFonts w:cs="Arial"/>
            <w:noProof/>
            <w:lang w:val="en-US"/>
          </w:rPr>
          <w:t>Observation 2</w:t>
        </w:r>
        <w:r w:rsidR="007522ED">
          <w:rPr>
            <w:rFonts w:asciiTheme="minorHAnsi" w:eastAsiaTheme="minorEastAsia" w:hAnsiTheme="minorHAnsi" w:cstheme="minorBidi"/>
            <w:b w:val="0"/>
            <w:noProof/>
            <w:sz w:val="22"/>
            <w:szCs w:val="22"/>
            <w:lang w:val="sv-SE"/>
          </w:rPr>
          <w:tab/>
        </w:r>
        <w:r w:rsidR="007522ED" w:rsidRPr="00184438">
          <w:rPr>
            <w:rStyle w:val="Hyperlink"/>
            <w:rFonts w:cs="Arial"/>
            <w:noProof/>
            <w:lang w:val="en-US"/>
          </w:rPr>
          <w:t>Indicating number of repetitions in DCI can efficiently be done using e.g. TDRA tables or with a short DCI bit field indexing a subset of number of repetitions.</w:t>
        </w:r>
      </w:hyperlink>
    </w:p>
    <w:p w14:paraId="457CE5E8" w14:textId="670B799F" w:rsidR="006E1C82" w:rsidRPr="00774F24" w:rsidRDefault="006F6582" w:rsidP="008E065E">
      <w:pPr>
        <w:pStyle w:val="BodyText"/>
        <w:rPr>
          <w:rFonts w:cs="Arial"/>
          <w:b/>
          <w:bCs/>
        </w:rPr>
      </w:pPr>
      <w:r w:rsidRPr="00774F24">
        <w:rPr>
          <w:rFonts w:cs="Arial"/>
          <w:b/>
          <w:bCs/>
        </w:rPr>
        <w:fldChar w:fldCharType="end"/>
      </w:r>
    </w:p>
    <w:p w14:paraId="638CBFAF" w14:textId="77777777" w:rsidR="006E1C82" w:rsidRPr="00774F24" w:rsidRDefault="006E1C82" w:rsidP="008E065E">
      <w:pPr>
        <w:pStyle w:val="BodyText"/>
        <w:rPr>
          <w:rFonts w:cs="Arial"/>
          <w:b/>
          <w:bCs/>
        </w:rPr>
      </w:pPr>
    </w:p>
    <w:p w14:paraId="29A28494" w14:textId="77777777" w:rsidR="006E1C82" w:rsidRPr="00774F24" w:rsidRDefault="008E065E" w:rsidP="006E1C82">
      <w:pPr>
        <w:pStyle w:val="BodyText"/>
        <w:rPr>
          <w:rFonts w:cs="Arial"/>
        </w:rPr>
      </w:pPr>
      <w:r w:rsidRPr="00774F24">
        <w:rPr>
          <w:rFonts w:cs="Arial"/>
        </w:rPr>
        <w:t xml:space="preserve">Based on the discussion in </w:t>
      </w:r>
      <w:r w:rsidR="007729A2" w:rsidRPr="00774F24">
        <w:rPr>
          <w:rFonts w:cs="Arial"/>
        </w:rPr>
        <w:t xml:space="preserve">the previous </w:t>
      </w:r>
      <w:r w:rsidRPr="00774F24">
        <w:rPr>
          <w:rFonts w:cs="Arial"/>
        </w:rPr>
        <w:t>section</w:t>
      </w:r>
      <w:r w:rsidR="007729A2" w:rsidRPr="00774F24">
        <w:rPr>
          <w:rFonts w:cs="Arial"/>
        </w:rPr>
        <w:t>s</w:t>
      </w:r>
      <w:r w:rsidRPr="00774F24">
        <w:rPr>
          <w:rFonts w:cs="Arial"/>
        </w:rPr>
        <w:t xml:space="preserve"> we propose the following:</w:t>
      </w:r>
    </w:p>
    <w:p w14:paraId="6F7B6F81" w14:textId="7AA2499A" w:rsidR="007522ED" w:rsidRDefault="006E1C82">
      <w:pPr>
        <w:pStyle w:val="TableofFigures"/>
        <w:tabs>
          <w:tab w:val="right" w:leader="dot" w:pos="9629"/>
        </w:tabs>
        <w:rPr>
          <w:rFonts w:asciiTheme="minorHAnsi" w:eastAsiaTheme="minorEastAsia" w:hAnsiTheme="minorHAnsi" w:cstheme="minorBidi"/>
          <w:b w:val="0"/>
          <w:noProof/>
          <w:sz w:val="22"/>
          <w:szCs w:val="22"/>
          <w:lang w:val="sv-SE"/>
        </w:rPr>
      </w:pPr>
      <w:r w:rsidRPr="00774F24">
        <w:rPr>
          <w:rFonts w:cs="Arial"/>
          <w:b w:val="0"/>
          <w:bCs/>
          <w:lang w:val="en-US"/>
        </w:rPr>
        <w:fldChar w:fldCharType="begin"/>
      </w:r>
      <w:r w:rsidRPr="00774F24">
        <w:rPr>
          <w:rFonts w:cs="Arial"/>
          <w:b w:val="0"/>
          <w:bCs/>
          <w:lang w:val="en-US"/>
        </w:rPr>
        <w:instrText xml:space="preserve"> TOC \n \h \z \t "Proposal" \c </w:instrText>
      </w:r>
      <w:r w:rsidRPr="00774F24">
        <w:rPr>
          <w:rFonts w:cs="Arial"/>
          <w:b w:val="0"/>
          <w:bCs/>
          <w:lang w:val="en-US"/>
        </w:rPr>
        <w:fldChar w:fldCharType="separate"/>
      </w:r>
      <w:hyperlink w:anchor="_Toc5153996" w:history="1">
        <w:r w:rsidR="007522ED" w:rsidRPr="006A433E">
          <w:rPr>
            <w:rStyle w:val="Hyperlink"/>
            <w:noProof/>
            <w:lang w:val="en-US"/>
          </w:rPr>
          <w:t>Proposal 1</w:t>
        </w:r>
        <w:r w:rsidR="007522ED">
          <w:rPr>
            <w:rFonts w:asciiTheme="minorHAnsi" w:eastAsiaTheme="minorEastAsia" w:hAnsiTheme="minorHAnsi" w:cstheme="minorBidi"/>
            <w:b w:val="0"/>
            <w:noProof/>
            <w:sz w:val="22"/>
            <w:szCs w:val="22"/>
            <w:lang w:val="sv-SE"/>
          </w:rPr>
          <w:tab/>
        </w:r>
        <w:r w:rsidR="007522ED" w:rsidRPr="006A433E">
          <w:rPr>
            <w:rStyle w:val="Hyperlink"/>
            <w:rFonts w:cs="Arial"/>
            <w:noProof/>
            <w:lang w:val="en-US"/>
          </w:rPr>
          <w:t>For configured grants, increase maximum possible repetition factor to 16.</w:t>
        </w:r>
      </w:hyperlink>
    </w:p>
    <w:p w14:paraId="6D71A896" w14:textId="62DAB419" w:rsidR="007522ED" w:rsidRDefault="001B2006">
      <w:pPr>
        <w:pStyle w:val="TableofFigures"/>
        <w:tabs>
          <w:tab w:val="right" w:leader="dot" w:pos="9629"/>
        </w:tabs>
        <w:rPr>
          <w:rFonts w:asciiTheme="minorHAnsi" w:eastAsiaTheme="minorEastAsia" w:hAnsiTheme="minorHAnsi" w:cstheme="minorBidi"/>
          <w:b w:val="0"/>
          <w:noProof/>
          <w:sz w:val="22"/>
          <w:szCs w:val="22"/>
          <w:lang w:val="sv-SE"/>
        </w:rPr>
      </w:pPr>
      <w:hyperlink w:anchor="_Toc5153997" w:history="1">
        <w:r w:rsidR="007522ED" w:rsidRPr="006A433E">
          <w:rPr>
            <w:rStyle w:val="Hyperlink"/>
            <w:noProof/>
            <w:lang w:val="en-US"/>
          </w:rPr>
          <w:t>Proposal 2</w:t>
        </w:r>
        <w:r w:rsidR="007522ED">
          <w:rPr>
            <w:rFonts w:asciiTheme="minorHAnsi" w:eastAsiaTheme="minorEastAsia" w:hAnsiTheme="minorHAnsi" w:cstheme="minorBidi"/>
            <w:b w:val="0"/>
            <w:noProof/>
            <w:sz w:val="22"/>
            <w:szCs w:val="22"/>
            <w:lang w:val="sv-SE"/>
          </w:rPr>
          <w:tab/>
        </w:r>
        <w:r w:rsidR="007522ED" w:rsidRPr="006A433E">
          <w:rPr>
            <w:rStyle w:val="Hyperlink"/>
            <w:rFonts w:cs="Arial"/>
            <w:noProof/>
            <w:lang w:val="en-US"/>
          </w:rPr>
          <w:t>For dynamic scheduling, increase maximum possible UL slot aggregation factor to 16.</w:t>
        </w:r>
      </w:hyperlink>
    </w:p>
    <w:p w14:paraId="3C5D8518" w14:textId="4AC9B438" w:rsidR="007522ED" w:rsidRDefault="001B2006">
      <w:pPr>
        <w:pStyle w:val="TableofFigures"/>
        <w:tabs>
          <w:tab w:val="right" w:leader="dot" w:pos="9629"/>
        </w:tabs>
        <w:rPr>
          <w:rFonts w:asciiTheme="minorHAnsi" w:eastAsiaTheme="minorEastAsia" w:hAnsiTheme="minorHAnsi" w:cstheme="minorBidi"/>
          <w:b w:val="0"/>
          <w:noProof/>
          <w:sz w:val="22"/>
          <w:szCs w:val="22"/>
          <w:lang w:val="sv-SE"/>
        </w:rPr>
      </w:pPr>
      <w:hyperlink w:anchor="_Toc5153998" w:history="1">
        <w:r w:rsidR="007522ED" w:rsidRPr="006A433E">
          <w:rPr>
            <w:rStyle w:val="Hyperlink"/>
            <w:noProof/>
            <w:lang w:val="en-US"/>
          </w:rPr>
          <w:t>Proposal 3</w:t>
        </w:r>
        <w:r w:rsidR="007522ED">
          <w:rPr>
            <w:rFonts w:asciiTheme="minorHAnsi" w:eastAsiaTheme="minorEastAsia" w:hAnsiTheme="minorHAnsi" w:cstheme="minorBidi"/>
            <w:b w:val="0"/>
            <w:noProof/>
            <w:sz w:val="22"/>
            <w:szCs w:val="22"/>
            <w:lang w:val="sv-SE"/>
          </w:rPr>
          <w:tab/>
        </w:r>
        <w:r w:rsidR="007522ED" w:rsidRPr="006A433E">
          <w:rPr>
            <w:rStyle w:val="Hyperlink"/>
            <w:rFonts w:cs="Arial"/>
            <w:noProof/>
            <w:lang w:val="en-US"/>
          </w:rPr>
          <w:t>Increase maximum number of repeated DL slots to 16, both for SPS and dynamic scheduling.</w:t>
        </w:r>
      </w:hyperlink>
    </w:p>
    <w:p w14:paraId="6AC7B445" w14:textId="09CB5986" w:rsidR="007522ED" w:rsidRDefault="001B2006">
      <w:pPr>
        <w:pStyle w:val="TableofFigures"/>
        <w:tabs>
          <w:tab w:val="right" w:leader="dot" w:pos="9629"/>
        </w:tabs>
        <w:rPr>
          <w:rFonts w:asciiTheme="minorHAnsi" w:eastAsiaTheme="minorEastAsia" w:hAnsiTheme="minorHAnsi" w:cstheme="minorBidi"/>
          <w:b w:val="0"/>
          <w:noProof/>
          <w:sz w:val="22"/>
          <w:szCs w:val="22"/>
          <w:lang w:val="sv-SE"/>
        </w:rPr>
      </w:pPr>
      <w:hyperlink w:anchor="_Toc5153999" w:history="1">
        <w:r w:rsidR="007522ED" w:rsidRPr="006A433E">
          <w:rPr>
            <w:rStyle w:val="Hyperlink"/>
            <w:noProof/>
            <w:lang w:val="en-US"/>
          </w:rPr>
          <w:t>Proposal 4</w:t>
        </w:r>
        <w:r w:rsidR="007522ED">
          <w:rPr>
            <w:rFonts w:asciiTheme="minorHAnsi" w:eastAsiaTheme="minorEastAsia" w:hAnsiTheme="minorHAnsi" w:cstheme="minorBidi"/>
            <w:b w:val="0"/>
            <w:noProof/>
            <w:sz w:val="22"/>
            <w:szCs w:val="22"/>
            <w:lang w:val="sv-SE"/>
          </w:rPr>
          <w:tab/>
        </w:r>
        <w:r w:rsidR="007522ED" w:rsidRPr="006A433E">
          <w:rPr>
            <w:rStyle w:val="Hyperlink"/>
            <w:noProof/>
            <w:lang w:val="en-US"/>
          </w:rPr>
          <w:t>A set of available number of repetitions can be configured by RRC.</w:t>
        </w:r>
      </w:hyperlink>
    </w:p>
    <w:p w14:paraId="4CE1F56F" w14:textId="305607F1" w:rsidR="006E1C82" w:rsidRPr="00774F24" w:rsidRDefault="006E1C82" w:rsidP="006E1C82">
      <w:pPr>
        <w:pStyle w:val="BodyText"/>
        <w:rPr>
          <w:rFonts w:cs="Arial"/>
          <w:b/>
          <w:bCs/>
        </w:rPr>
      </w:pPr>
      <w:r w:rsidRPr="00774F24">
        <w:rPr>
          <w:rFonts w:cs="Arial"/>
          <w:b/>
          <w:bCs/>
          <w:lang w:val="en-US"/>
        </w:rPr>
        <w:fldChar w:fldCharType="end"/>
      </w:r>
      <w:r w:rsidRPr="00774F24">
        <w:rPr>
          <w:rFonts w:cs="Arial"/>
          <w:b/>
          <w:bCs/>
        </w:rPr>
        <w:t xml:space="preserve"> </w:t>
      </w:r>
    </w:p>
    <w:p w14:paraId="00614492" w14:textId="77777777" w:rsidR="00C01F33" w:rsidRPr="00774F24" w:rsidRDefault="00C01F33" w:rsidP="006E062C">
      <w:pPr>
        <w:rPr>
          <w:rFonts w:ascii="Arial" w:hAnsi="Arial" w:cs="Arial"/>
        </w:rPr>
      </w:pPr>
    </w:p>
    <w:p w14:paraId="2E9054E1" w14:textId="77777777" w:rsidR="00F507D1" w:rsidRPr="00774F24" w:rsidRDefault="00F507D1" w:rsidP="00CE0424">
      <w:pPr>
        <w:pStyle w:val="Heading1"/>
        <w:rPr>
          <w:rFonts w:cs="Arial"/>
        </w:rPr>
      </w:pPr>
      <w:bookmarkStart w:id="11" w:name="_In-sequence_SDU_delivery"/>
      <w:bookmarkEnd w:id="11"/>
      <w:r w:rsidRPr="00774F24">
        <w:rPr>
          <w:rFonts w:cs="Arial"/>
        </w:rPr>
        <w:t>References</w:t>
      </w:r>
    </w:p>
    <w:p w14:paraId="12737BF7" w14:textId="2259E28E" w:rsidR="00EA1409" w:rsidRDefault="00EA1409" w:rsidP="00EA1409">
      <w:pPr>
        <w:pStyle w:val="Reference"/>
        <w:rPr>
          <w:rFonts w:cs="Arial"/>
        </w:rPr>
      </w:pPr>
      <w:bookmarkStart w:id="12" w:name="_Ref4674721"/>
      <w:bookmarkStart w:id="13" w:name="_Ref174151459"/>
      <w:bookmarkStart w:id="14" w:name="_Ref189809556"/>
      <w:r w:rsidRPr="00774F24">
        <w:rPr>
          <w:rFonts w:cs="Arial"/>
        </w:rPr>
        <w:t xml:space="preserve">3GPP </w:t>
      </w:r>
      <w:r w:rsidR="00634E61" w:rsidRPr="00634E61">
        <w:rPr>
          <w:rFonts w:cs="Arial"/>
        </w:rPr>
        <w:t>RP-190726</w:t>
      </w:r>
      <w:r w:rsidRPr="00774F24">
        <w:rPr>
          <w:rFonts w:cs="Arial"/>
        </w:rPr>
        <w:t xml:space="preserve">, </w:t>
      </w:r>
      <w:r w:rsidR="0006560A" w:rsidRPr="0006560A">
        <w:rPr>
          <w:rFonts w:cs="Arial"/>
        </w:rPr>
        <w:t>New WID: Physical Layer Enhancements for NR Ultra-Reliable and Low Latency Communication (URLLC)</w:t>
      </w:r>
      <w:r w:rsidRPr="00774F24">
        <w:rPr>
          <w:rFonts w:cs="Arial"/>
        </w:rPr>
        <w:t xml:space="preserve">, </w:t>
      </w:r>
      <w:r w:rsidR="003557D5" w:rsidRPr="003557D5">
        <w:rPr>
          <w:rFonts w:cs="Arial"/>
        </w:rPr>
        <w:t xml:space="preserve">Huawei, </w:t>
      </w:r>
      <w:proofErr w:type="spellStart"/>
      <w:r w:rsidR="003557D5" w:rsidRPr="003557D5">
        <w:rPr>
          <w:rFonts w:cs="Arial"/>
        </w:rPr>
        <w:t>HiSilicon</w:t>
      </w:r>
      <w:proofErr w:type="spellEnd"/>
      <w:r w:rsidR="003557D5">
        <w:rPr>
          <w:rFonts w:cs="Arial"/>
        </w:rPr>
        <w:t>, March 2019</w:t>
      </w:r>
      <w:bookmarkEnd w:id="12"/>
      <w:r w:rsidRPr="00774F24">
        <w:rPr>
          <w:rFonts w:cs="Arial"/>
        </w:rPr>
        <w:t xml:space="preserve"> </w:t>
      </w:r>
      <w:bookmarkEnd w:id="13"/>
      <w:bookmarkEnd w:id="14"/>
    </w:p>
    <w:p w14:paraId="6D553368" w14:textId="564C61A5" w:rsidR="005928DA" w:rsidRPr="00774F24" w:rsidRDefault="00A97489" w:rsidP="00EA1409">
      <w:pPr>
        <w:pStyle w:val="Reference"/>
        <w:rPr>
          <w:rFonts w:cs="Arial"/>
        </w:rPr>
      </w:pPr>
      <w:bookmarkStart w:id="15" w:name="_Ref5030715"/>
      <w:r w:rsidRPr="00775998">
        <w:rPr>
          <w:lang w:val="en-US"/>
        </w:rPr>
        <w:t>R1-</w:t>
      </w:r>
      <w:r w:rsidR="00775998" w:rsidRPr="00775998">
        <w:rPr>
          <w:lang w:val="en-US"/>
        </w:rPr>
        <w:t>1904122, PDCCH Enhancements for NR URLLC</w:t>
      </w:r>
      <w:r w:rsidR="00775998">
        <w:rPr>
          <w:lang w:val="en-US"/>
        </w:rPr>
        <w:t>, Ericsson, RAN1#96bis, April 2019</w:t>
      </w:r>
      <w:bookmarkEnd w:id="15"/>
    </w:p>
    <w:sectPr w:rsidR="005928DA" w:rsidRPr="00774F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D2B77" w14:textId="77777777" w:rsidR="001B2006" w:rsidRDefault="001B2006">
      <w:r>
        <w:separator/>
      </w:r>
    </w:p>
  </w:endnote>
  <w:endnote w:type="continuationSeparator" w:id="0">
    <w:p w14:paraId="7DAB3D96" w14:textId="77777777" w:rsidR="001B2006" w:rsidRDefault="001B2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1D677" w14:textId="77777777" w:rsidR="001B2006" w:rsidRDefault="001B2006">
      <w:r>
        <w:separator/>
      </w:r>
    </w:p>
  </w:footnote>
  <w:footnote w:type="continuationSeparator" w:id="0">
    <w:p w14:paraId="72E40876" w14:textId="77777777" w:rsidR="001B2006" w:rsidRDefault="001B2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C74D35"/>
    <w:multiLevelType w:val="hybridMultilevel"/>
    <w:tmpl w:val="AD3AF6F2"/>
    <w:lvl w:ilvl="0" w:tplc="F3F8217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0C266E"/>
    <w:multiLevelType w:val="hybridMultilevel"/>
    <w:tmpl w:val="FE964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1494" w:hanging="360"/>
      </w:pPr>
      <w:rPr>
        <w:rFonts w:ascii="Symbol" w:hAnsi="Symbol" w:hint="default"/>
      </w:rPr>
    </w:lvl>
    <w:lvl w:ilvl="1" w:tplc="040B0003">
      <w:start w:val="1"/>
      <w:numFmt w:val="bullet"/>
      <w:lvlText w:val="o"/>
      <w:lvlJc w:val="left"/>
      <w:pPr>
        <w:ind w:left="2214" w:hanging="360"/>
      </w:pPr>
      <w:rPr>
        <w:rFonts w:ascii="Courier New" w:hAnsi="Courier New" w:cs="Courier New" w:hint="default"/>
      </w:rPr>
    </w:lvl>
    <w:lvl w:ilvl="2" w:tplc="040B0005">
      <w:start w:val="1"/>
      <w:numFmt w:val="bullet"/>
      <w:lvlText w:val=""/>
      <w:lvlJc w:val="left"/>
      <w:pPr>
        <w:ind w:left="2934" w:hanging="360"/>
      </w:pPr>
      <w:rPr>
        <w:rFonts w:ascii="Wingdings" w:hAnsi="Wingdings" w:hint="default"/>
      </w:rPr>
    </w:lvl>
    <w:lvl w:ilvl="3" w:tplc="040B0001" w:tentative="1">
      <w:start w:val="1"/>
      <w:numFmt w:val="bullet"/>
      <w:lvlText w:val=""/>
      <w:lvlJc w:val="left"/>
      <w:pPr>
        <w:ind w:left="3654" w:hanging="360"/>
      </w:pPr>
      <w:rPr>
        <w:rFonts w:ascii="Symbol" w:hAnsi="Symbol" w:hint="default"/>
      </w:rPr>
    </w:lvl>
    <w:lvl w:ilvl="4" w:tplc="040B0003" w:tentative="1">
      <w:start w:val="1"/>
      <w:numFmt w:val="bullet"/>
      <w:lvlText w:val="o"/>
      <w:lvlJc w:val="left"/>
      <w:pPr>
        <w:ind w:left="4374" w:hanging="360"/>
      </w:pPr>
      <w:rPr>
        <w:rFonts w:ascii="Courier New" w:hAnsi="Courier New" w:cs="Courier New" w:hint="default"/>
      </w:rPr>
    </w:lvl>
    <w:lvl w:ilvl="5" w:tplc="040B0005" w:tentative="1">
      <w:start w:val="1"/>
      <w:numFmt w:val="bullet"/>
      <w:lvlText w:val=""/>
      <w:lvlJc w:val="left"/>
      <w:pPr>
        <w:ind w:left="5094" w:hanging="360"/>
      </w:pPr>
      <w:rPr>
        <w:rFonts w:ascii="Wingdings" w:hAnsi="Wingdings" w:hint="default"/>
      </w:rPr>
    </w:lvl>
    <w:lvl w:ilvl="6" w:tplc="040B0001" w:tentative="1">
      <w:start w:val="1"/>
      <w:numFmt w:val="bullet"/>
      <w:lvlText w:val=""/>
      <w:lvlJc w:val="left"/>
      <w:pPr>
        <w:ind w:left="5814" w:hanging="360"/>
      </w:pPr>
      <w:rPr>
        <w:rFonts w:ascii="Symbol" w:hAnsi="Symbol" w:hint="default"/>
      </w:rPr>
    </w:lvl>
    <w:lvl w:ilvl="7" w:tplc="040B0003" w:tentative="1">
      <w:start w:val="1"/>
      <w:numFmt w:val="bullet"/>
      <w:lvlText w:val="o"/>
      <w:lvlJc w:val="left"/>
      <w:pPr>
        <w:ind w:left="6534" w:hanging="360"/>
      </w:pPr>
      <w:rPr>
        <w:rFonts w:ascii="Courier New" w:hAnsi="Courier New" w:cs="Courier New" w:hint="default"/>
      </w:rPr>
    </w:lvl>
    <w:lvl w:ilvl="8" w:tplc="040B0005" w:tentative="1">
      <w:start w:val="1"/>
      <w:numFmt w:val="bullet"/>
      <w:lvlText w:val=""/>
      <w:lvlJc w:val="left"/>
      <w:pPr>
        <w:ind w:left="725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1A906A0A"/>
    <w:lvl w:ilvl="0" w:tplc="90384EE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8"/>
  </w:num>
  <w:num w:numId="18">
    <w:abstractNumId w:val="9"/>
  </w:num>
  <w:num w:numId="19">
    <w:abstractNumId w:val="4"/>
  </w:num>
  <w:num w:numId="20">
    <w:abstractNumId w:val="25"/>
  </w:num>
  <w:num w:numId="21">
    <w:abstractNumId w:val="14"/>
  </w:num>
  <w:num w:numId="22">
    <w:abstractNumId w:val="24"/>
  </w:num>
  <w:num w:numId="23">
    <w:abstractNumId w:val="6"/>
  </w:num>
  <w:num w:numId="24">
    <w:abstractNumId w:val="11"/>
  </w:num>
  <w:num w:numId="25">
    <w:abstractNumId w:val="7"/>
  </w:num>
  <w:num w:numId="2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3F71"/>
    <w:rsid w:val="00015D15"/>
    <w:rsid w:val="0002564D"/>
    <w:rsid w:val="00025ECA"/>
    <w:rsid w:val="000325B8"/>
    <w:rsid w:val="00034C15"/>
    <w:rsid w:val="00036BA1"/>
    <w:rsid w:val="000422E2"/>
    <w:rsid w:val="00042F22"/>
    <w:rsid w:val="000444EF"/>
    <w:rsid w:val="00044F46"/>
    <w:rsid w:val="00052A07"/>
    <w:rsid w:val="000534E3"/>
    <w:rsid w:val="0005606A"/>
    <w:rsid w:val="00057117"/>
    <w:rsid w:val="0006076E"/>
    <w:rsid w:val="000616E7"/>
    <w:rsid w:val="0006487E"/>
    <w:rsid w:val="0006560A"/>
    <w:rsid w:val="00065E1A"/>
    <w:rsid w:val="00077E5F"/>
    <w:rsid w:val="0008036A"/>
    <w:rsid w:val="00081AE6"/>
    <w:rsid w:val="000855EB"/>
    <w:rsid w:val="00085B52"/>
    <w:rsid w:val="000866F2"/>
    <w:rsid w:val="0009009F"/>
    <w:rsid w:val="00091557"/>
    <w:rsid w:val="000924C1"/>
    <w:rsid w:val="000924F0"/>
    <w:rsid w:val="000927BB"/>
    <w:rsid w:val="00093474"/>
    <w:rsid w:val="00094FED"/>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EC8"/>
    <w:rsid w:val="000F3F6C"/>
    <w:rsid w:val="000F6DF3"/>
    <w:rsid w:val="001005FF"/>
    <w:rsid w:val="0010594E"/>
    <w:rsid w:val="001062FB"/>
    <w:rsid w:val="001063E6"/>
    <w:rsid w:val="00111082"/>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1439"/>
    <w:rsid w:val="00173A8E"/>
    <w:rsid w:val="0017502C"/>
    <w:rsid w:val="0018143F"/>
    <w:rsid w:val="00181FF8"/>
    <w:rsid w:val="00190AC1"/>
    <w:rsid w:val="0019341A"/>
    <w:rsid w:val="00197DF9"/>
    <w:rsid w:val="001A1987"/>
    <w:rsid w:val="001A2564"/>
    <w:rsid w:val="001A6173"/>
    <w:rsid w:val="001A6CBA"/>
    <w:rsid w:val="001B0D97"/>
    <w:rsid w:val="001B2006"/>
    <w:rsid w:val="001B5A5D"/>
    <w:rsid w:val="001C1CE5"/>
    <w:rsid w:val="001C3D2A"/>
    <w:rsid w:val="001D51BA"/>
    <w:rsid w:val="001D53E7"/>
    <w:rsid w:val="001D6342"/>
    <w:rsid w:val="001D6D53"/>
    <w:rsid w:val="001E4AB9"/>
    <w:rsid w:val="001E58E2"/>
    <w:rsid w:val="001E6099"/>
    <w:rsid w:val="001E7AED"/>
    <w:rsid w:val="001F3916"/>
    <w:rsid w:val="001F54C5"/>
    <w:rsid w:val="001F662C"/>
    <w:rsid w:val="001F7074"/>
    <w:rsid w:val="00200490"/>
    <w:rsid w:val="00201F3A"/>
    <w:rsid w:val="00203F96"/>
    <w:rsid w:val="00205A77"/>
    <w:rsid w:val="00206893"/>
    <w:rsid w:val="002069B2"/>
    <w:rsid w:val="00207FA3"/>
    <w:rsid w:val="00214DA8"/>
    <w:rsid w:val="00215423"/>
    <w:rsid w:val="002158FA"/>
    <w:rsid w:val="00220600"/>
    <w:rsid w:val="002211B9"/>
    <w:rsid w:val="002224DB"/>
    <w:rsid w:val="00223FCB"/>
    <w:rsid w:val="002252C3"/>
    <w:rsid w:val="00225C54"/>
    <w:rsid w:val="00230765"/>
    <w:rsid w:val="00230D18"/>
    <w:rsid w:val="002319E4"/>
    <w:rsid w:val="00235632"/>
    <w:rsid w:val="00235872"/>
    <w:rsid w:val="00241559"/>
    <w:rsid w:val="00242564"/>
    <w:rsid w:val="002435B3"/>
    <w:rsid w:val="0024450C"/>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7CB0"/>
    <w:rsid w:val="002805F5"/>
    <w:rsid w:val="00280751"/>
    <w:rsid w:val="0028280A"/>
    <w:rsid w:val="00282CA9"/>
    <w:rsid w:val="00286ACD"/>
    <w:rsid w:val="00287838"/>
    <w:rsid w:val="002907B5"/>
    <w:rsid w:val="00292EB7"/>
    <w:rsid w:val="00296227"/>
    <w:rsid w:val="00296F44"/>
    <w:rsid w:val="0029777D"/>
    <w:rsid w:val="002A055E"/>
    <w:rsid w:val="002A1D4E"/>
    <w:rsid w:val="002A2869"/>
    <w:rsid w:val="002B24D6"/>
    <w:rsid w:val="002C0C51"/>
    <w:rsid w:val="002C41E6"/>
    <w:rsid w:val="002D071A"/>
    <w:rsid w:val="002D34B2"/>
    <w:rsid w:val="002D48B0"/>
    <w:rsid w:val="002D4AA6"/>
    <w:rsid w:val="002D5B37"/>
    <w:rsid w:val="002D7637"/>
    <w:rsid w:val="002E17F2"/>
    <w:rsid w:val="002E22CE"/>
    <w:rsid w:val="002E7CAE"/>
    <w:rsid w:val="002F2771"/>
    <w:rsid w:val="002F37A9"/>
    <w:rsid w:val="002F4945"/>
    <w:rsid w:val="002F61B3"/>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57D5"/>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0275"/>
    <w:rsid w:val="003C11C8"/>
    <w:rsid w:val="003C2702"/>
    <w:rsid w:val="003C7806"/>
    <w:rsid w:val="003D109F"/>
    <w:rsid w:val="003D2478"/>
    <w:rsid w:val="003D3C45"/>
    <w:rsid w:val="003D5B1F"/>
    <w:rsid w:val="003D5FDC"/>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03F8"/>
    <w:rsid w:val="004669E2"/>
    <w:rsid w:val="00470C31"/>
    <w:rsid w:val="00471DE0"/>
    <w:rsid w:val="004734D0"/>
    <w:rsid w:val="0047556B"/>
    <w:rsid w:val="00477768"/>
    <w:rsid w:val="00486E61"/>
    <w:rsid w:val="00492BC5"/>
    <w:rsid w:val="004964F1"/>
    <w:rsid w:val="004A16BC"/>
    <w:rsid w:val="004A2B94"/>
    <w:rsid w:val="004A6803"/>
    <w:rsid w:val="004B6F6A"/>
    <w:rsid w:val="004B74BD"/>
    <w:rsid w:val="004B7C0C"/>
    <w:rsid w:val="004C3898"/>
    <w:rsid w:val="004C5324"/>
    <w:rsid w:val="004D20BD"/>
    <w:rsid w:val="004D36B1"/>
    <w:rsid w:val="004D7EBD"/>
    <w:rsid w:val="004E2680"/>
    <w:rsid w:val="004E28F9"/>
    <w:rsid w:val="004E462E"/>
    <w:rsid w:val="004E56DC"/>
    <w:rsid w:val="004E76F4"/>
    <w:rsid w:val="004F0B4E"/>
    <w:rsid w:val="004F0B6C"/>
    <w:rsid w:val="004F2078"/>
    <w:rsid w:val="004F4DA3"/>
    <w:rsid w:val="005055F0"/>
    <w:rsid w:val="00506557"/>
    <w:rsid w:val="0050677A"/>
    <w:rsid w:val="005108D8"/>
    <w:rsid w:val="005116F9"/>
    <w:rsid w:val="005153A7"/>
    <w:rsid w:val="005219CF"/>
    <w:rsid w:val="00534B59"/>
    <w:rsid w:val="00536759"/>
    <w:rsid w:val="00537C62"/>
    <w:rsid w:val="00546970"/>
    <w:rsid w:val="00554E19"/>
    <w:rsid w:val="00560A17"/>
    <w:rsid w:val="0056121F"/>
    <w:rsid w:val="00572505"/>
    <w:rsid w:val="00577393"/>
    <w:rsid w:val="00582809"/>
    <w:rsid w:val="0058798C"/>
    <w:rsid w:val="005900FA"/>
    <w:rsid w:val="0059173E"/>
    <w:rsid w:val="005928DA"/>
    <w:rsid w:val="005935A4"/>
    <w:rsid w:val="005948C2"/>
    <w:rsid w:val="00594A86"/>
    <w:rsid w:val="00595DCA"/>
    <w:rsid w:val="0059779B"/>
    <w:rsid w:val="005A209A"/>
    <w:rsid w:val="005A662D"/>
    <w:rsid w:val="005B1409"/>
    <w:rsid w:val="005B35D7"/>
    <w:rsid w:val="005B392A"/>
    <w:rsid w:val="005B3AA3"/>
    <w:rsid w:val="005B4F80"/>
    <w:rsid w:val="005B6F83"/>
    <w:rsid w:val="005C74FB"/>
    <w:rsid w:val="005D1602"/>
    <w:rsid w:val="005E385F"/>
    <w:rsid w:val="005E5B81"/>
    <w:rsid w:val="005F0B74"/>
    <w:rsid w:val="005F216F"/>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E61"/>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855"/>
    <w:rsid w:val="00672984"/>
    <w:rsid w:val="006741F2"/>
    <w:rsid w:val="00674CC3"/>
    <w:rsid w:val="00675C72"/>
    <w:rsid w:val="006771F9"/>
    <w:rsid w:val="006776D7"/>
    <w:rsid w:val="00681003"/>
    <w:rsid w:val="006817C9"/>
    <w:rsid w:val="00683ECE"/>
    <w:rsid w:val="00685F7D"/>
    <w:rsid w:val="00695FC2"/>
    <w:rsid w:val="00696949"/>
    <w:rsid w:val="00697052"/>
    <w:rsid w:val="006A46FB"/>
    <w:rsid w:val="006A5E28"/>
    <w:rsid w:val="006A697B"/>
    <w:rsid w:val="006A7AFF"/>
    <w:rsid w:val="006B1816"/>
    <w:rsid w:val="006B2099"/>
    <w:rsid w:val="006B50CF"/>
    <w:rsid w:val="006B5E56"/>
    <w:rsid w:val="006C03B8"/>
    <w:rsid w:val="006C5EC9"/>
    <w:rsid w:val="006C6059"/>
    <w:rsid w:val="006C7522"/>
    <w:rsid w:val="006D12F5"/>
    <w:rsid w:val="006D6F08"/>
    <w:rsid w:val="006E062C"/>
    <w:rsid w:val="006E1C82"/>
    <w:rsid w:val="006E28B7"/>
    <w:rsid w:val="006E2A9B"/>
    <w:rsid w:val="006E3310"/>
    <w:rsid w:val="006E3BE2"/>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DFB"/>
    <w:rsid w:val="007257D0"/>
    <w:rsid w:val="00726EA6"/>
    <w:rsid w:val="00727208"/>
    <w:rsid w:val="00727680"/>
    <w:rsid w:val="007348B1"/>
    <w:rsid w:val="007362A6"/>
    <w:rsid w:val="00736D7D"/>
    <w:rsid w:val="00740E58"/>
    <w:rsid w:val="007445A0"/>
    <w:rsid w:val="0074524B"/>
    <w:rsid w:val="00747D8B"/>
    <w:rsid w:val="00751228"/>
    <w:rsid w:val="007522ED"/>
    <w:rsid w:val="007571E1"/>
    <w:rsid w:val="007604B2"/>
    <w:rsid w:val="00765281"/>
    <w:rsid w:val="00766BAD"/>
    <w:rsid w:val="007729A2"/>
    <w:rsid w:val="00774F24"/>
    <w:rsid w:val="007755F2"/>
    <w:rsid w:val="00775998"/>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CE5"/>
    <w:rsid w:val="007C05DD"/>
    <w:rsid w:val="007C3D18"/>
    <w:rsid w:val="007C564D"/>
    <w:rsid w:val="007C60BF"/>
    <w:rsid w:val="007C6A07"/>
    <w:rsid w:val="007C75A1"/>
    <w:rsid w:val="007C77A5"/>
    <w:rsid w:val="007D04E5"/>
    <w:rsid w:val="007D5901"/>
    <w:rsid w:val="007D7526"/>
    <w:rsid w:val="007E4610"/>
    <w:rsid w:val="007E4715"/>
    <w:rsid w:val="007E505B"/>
    <w:rsid w:val="007E7091"/>
    <w:rsid w:val="007F48C7"/>
    <w:rsid w:val="00801FFD"/>
    <w:rsid w:val="00803FAE"/>
    <w:rsid w:val="0080605F"/>
    <w:rsid w:val="00807786"/>
    <w:rsid w:val="00811FCB"/>
    <w:rsid w:val="008158D6"/>
    <w:rsid w:val="00817196"/>
    <w:rsid w:val="008235DB"/>
    <w:rsid w:val="00824AB4"/>
    <w:rsid w:val="00825C42"/>
    <w:rsid w:val="00825D25"/>
    <w:rsid w:val="00827BD8"/>
    <w:rsid w:val="00827D6F"/>
    <w:rsid w:val="008376AC"/>
    <w:rsid w:val="008444E8"/>
    <w:rsid w:val="00844E80"/>
    <w:rsid w:val="00846FE7"/>
    <w:rsid w:val="008561D2"/>
    <w:rsid w:val="00856911"/>
    <w:rsid w:val="008677FD"/>
    <w:rsid w:val="008706D4"/>
    <w:rsid w:val="00870F8A"/>
    <w:rsid w:val="008719A4"/>
    <w:rsid w:val="00871D23"/>
    <w:rsid w:val="00874312"/>
    <w:rsid w:val="0087437C"/>
    <w:rsid w:val="00875CD7"/>
    <w:rsid w:val="00876B4D"/>
    <w:rsid w:val="00877F18"/>
    <w:rsid w:val="00886D3B"/>
    <w:rsid w:val="008941E3"/>
    <w:rsid w:val="00894A88"/>
    <w:rsid w:val="00895386"/>
    <w:rsid w:val="0089619B"/>
    <w:rsid w:val="008A0E8B"/>
    <w:rsid w:val="008A21FF"/>
    <w:rsid w:val="008A2CE2"/>
    <w:rsid w:val="008A30AC"/>
    <w:rsid w:val="008A3AC7"/>
    <w:rsid w:val="008A44B8"/>
    <w:rsid w:val="008A51A8"/>
    <w:rsid w:val="008A54C7"/>
    <w:rsid w:val="008A77D8"/>
    <w:rsid w:val="008B0483"/>
    <w:rsid w:val="008B120C"/>
    <w:rsid w:val="008B1EAF"/>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6427"/>
    <w:rsid w:val="008F1C4E"/>
    <w:rsid w:val="008F1EAB"/>
    <w:rsid w:val="008F33DC"/>
    <w:rsid w:val="008F477F"/>
    <w:rsid w:val="00902350"/>
    <w:rsid w:val="0090336B"/>
    <w:rsid w:val="009053AA"/>
    <w:rsid w:val="00906939"/>
    <w:rsid w:val="00910B7D"/>
    <w:rsid w:val="00911DFB"/>
    <w:rsid w:val="009139D9"/>
    <w:rsid w:val="00914AD8"/>
    <w:rsid w:val="00915BBE"/>
    <w:rsid w:val="00916079"/>
    <w:rsid w:val="00917CE9"/>
    <w:rsid w:val="00920BF2"/>
    <w:rsid w:val="00922010"/>
    <w:rsid w:val="0092255E"/>
    <w:rsid w:val="00931BD9"/>
    <w:rsid w:val="009368F3"/>
    <w:rsid w:val="00937C4A"/>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FA7"/>
    <w:rsid w:val="009970DD"/>
    <w:rsid w:val="009A0FBA"/>
    <w:rsid w:val="009A1601"/>
    <w:rsid w:val="009A3BB6"/>
    <w:rsid w:val="009A462D"/>
    <w:rsid w:val="009A5CBA"/>
    <w:rsid w:val="009A78D2"/>
    <w:rsid w:val="009B1F30"/>
    <w:rsid w:val="009B2B4B"/>
    <w:rsid w:val="009B3AC2"/>
    <w:rsid w:val="009B4DF4"/>
    <w:rsid w:val="009B564E"/>
    <w:rsid w:val="009B7E87"/>
    <w:rsid w:val="009C0169"/>
    <w:rsid w:val="009C403E"/>
    <w:rsid w:val="009D047A"/>
    <w:rsid w:val="009D4FF0"/>
    <w:rsid w:val="009D703C"/>
    <w:rsid w:val="009D718F"/>
    <w:rsid w:val="009E068F"/>
    <w:rsid w:val="009E14E0"/>
    <w:rsid w:val="009E35DB"/>
    <w:rsid w:val="009E47A3"/>
    <w:rsid w:val="009F08F3"/>
    <w:rsid w:val="009F344F"/>
    <w:rsid w:val="00A031D8"/>
    <w:rsid w:val="00A048A8"/>
    <w:rsid w:val="00A04F49"/>
    <w:rsid w:val="00A10C40"/>
    <w:rsid w:val="00A13E54"/>
    <w:rsid w:val="00A17F63"/>
    <w:rsid w:val="00A2193B"/>
    <w:rsid w:val="00A2351A"/>
    <w:rsid w:val="00A24A33"/>
    <w:rsid w:val="00A264A9"/>
    <w:rsid w:val="00A26DCF"/>
    <w:rsid w:val="00A27785"/>
    <w:rsid w:val="00A30187"/>
    <w:rsid w:val="00A3448A"/>
    <w:rsid w:val="00A36297"/>
    <w:rsid w:val="00A412EF"/>
    <w:rsid w:val="00A41E2B"/>
    <w:rsid w:val="00A45B74"/>
    <w:rsid w:val="00A52E1D"/>
    <w:rsid w:val="00A55851"/>
    <w:rsid w:val="00A57CFE"/>
    <w:rsid w:val="00A61499"/>
    <w:rsid w:val="00A62A77"/>
    <w:rsid w:val="00A63483"/>
    <w:rsid w:val="00A657D7"/>
    <w:rsid w:val="00A660AC"/>
    <w:rsid w:val="00A67E6C"/>
    <w:rsid w:val="00A70D8E"/>
    <w:rsid w:val="00A71B99"/>
    <w:rsid w:val="00A739D0"/>
    <w:rsid w:val="00A761D4"/>
    <w:rsid w:val="00A77EC4"/>
    <w:rsid w:val="00A82278"/>
    <w:rsid w:val="00A92879"/>
    <w:rsid w:val="00A9442A"/>
    <w:rsid w:val="00A97489"/>
    <w:rsid w:val="00AA016F"/>
    <w:rsid w:val="00AA1ED6"/>
    <w:rsid w:val="00AA51D6"/>
    <w:rsid w:val="00AB0BC8"/>
    <w:rsid w:val="00AB11CA"/>
    <w:rsid w:val="00AB14D9"/>
    <w:rsid w:val="00AB179F"/>
    <w:rsid w:val="00AB3C38"/>
    <w:rsid w:val="00AB4AB8"/>
    <w:rsid w:val="00AB655E"/>
    <w:rsid w:val="00AB7927"/>
    <w:rsid w:val="00AC007F"/>
    <w:rsid w:val="00AC2ECD"/>
    <w:rsid w:val="00AC3119"/>
    <w:rsid w:val="00AC49FB"/>
    <w:rsid w:val="00AC5A10"/>
    <w:rsid w:val="00AD0AA3"/>
    <w:rsid w:val="00AD2ED0"/>
    <w:rsid w:val="00AD3F94"/>
    <w:rsid w:val="00AD4A5A"/>
    <w:rsid w:val="00AE27AC"/>
    <w:rsid w:val="00AE3D8B"/>
    <w:rsid w:val="00AE3EE3"/>
    <w:rsid w:val="00AE40E0"/>
    <w:rsid w:val="00AE4DBA"/>
    <w:rsid w:val="00AE4F07"/>
    <w:rsid w:val="00AF0E8F"/>
    <w:rsid w:val="00AF1C5D"/>
    <w:rsid w:val="00AF400E"/>
    <w:rsid w:val="00AF42D7"/>
    <w:rsid w:val="00B006FE"/>
    <w:rsid w:val="00B007CB"/>
    <w:rsid w:val="00B02AA9"/>
    <w:rsid w:val="00B02B56"/>
    <w:rsid w:val="00B02FA3"/>
    <w:rsid w:val="00B05084"/>
    <w:rsid w:val="00B1099B"/>
    <w:rsid w:val="00B157F9"/>
    <w:rsid w:val="00B20256"/>
    <w:rsid w:val="00B20D09"/>
    <w:rsid w:val="00B2763F"/>
    <w:rsid w:val="00B27AAC"/>
    <w:rsid w:val="00B30550"/>
    <w:rsid w:val="00B305C7"/>
    <w:rsid w:val="00B30929"/>
    <w:rsid w:val="00B37121"/>
    <w:rsid w:val="00B372AA"/>
    <w:rsid w:val="00B40445"/>
    <w:rsid w:val="00B409E0"/>
    <w:rsid w:val="00B41888"/>
    <w:rsid w:val="00B45A52"/>
    <w:rsid w:val="00B46175"/>
    <w:rsid w:val="00B53F82"/>
    <w:rsid w:val="00B548B7"/>
    <w:rsid w:val="00B620A6"/>
    <w:rsid w:val="00B664C7"/>
    <w:rsid w:val="00B66BF7"/>
    <w:rsid w:val="00B739F6"/>
    <w:rsid w:val="00B76729"/>
    <w:rsid w:val="00B81A6C"/>
    <w:rsid w:val="00B85DE5"/>
    <w:rsid w:val="00B90F73"/>
    <w:rsid w:val="00B93B59"/>
    <w:rsid w:val="00B9406A"/>
    <w:rsid w:val="00B9516F"/>
    <w:rsid w:val="00BA2280"/>
    <w:rsid w:val="00BA2A08"/>
    <w:rsid w:val="00BA56D2"/>
    <w:rsid w:val="00BA5C4B"/>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30B6"/>
    <w:rsid w:val="00C040F7"/>
    <w:rsid w:val="00C044AB"/>
    <w:rsid w:val="00C05706"/>
    <w:rsid w:val="00C07377"/>
    <w:rsid w:val="00C10478"/>
    <w:rsid w:val="00C12107"/>
    <w:rsid w:val="00C14D4B"/>
    <w:rsid w:val="00C154BB"/>
    <w:rsid w:val="00C1794F"/>
    <w:rsid w:val="00C279B5"/>
    <w:rsid w:val="00C27C45"/>
    <w:rsid w:val="00C30E5B"/>
    <w:rsid w:val="00C31C72"/>
    <w:rsid w:val="00C3719D"/>
    <w:rsid w:val="00C37CB2"/>
    <w:rsid w:val="00C473A5"/>
    <w:rsid w:val="00C514EE"/>
    <w:rsid w:val="00C51CE0"/>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6923"/>
    <w:rsid w:val="00CB7170"/>
    <w:rsid w:val="00CB7EDC"/>
    <w:rsid w:val="00CC040E"/>
    <w:rsid w:val="00CC111F"/>
    <w:rsid w:val="00CC2011"/>
    <w:rsid w:val="00CC3EA0"/>
    <w:rsid w:val="00CC7B45"/>
    <w:rsid w:val="00CD1188"/>
    <w:rsid w:val="00CD2ED1"/>
    <w:rsid w:val="00CD337B"/>
    <w:rsid w:val="00CD7C45"/>
    <w:rsid w:val="00CE0424"/>
    <w:rsid w:val="00CE2BB1"/>
    <w:rsid w:val="00CE7561"/>
    <w:rsid w:val="00CF1354"/>
    <w:rsid w:val="00CF3B1F"/>
    <w:rsid w:val="00CF3BF6"/>
    <w:rsid w:val="00CF5209"/>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45FF"/>
    <w:rsid w:val="00D546FF"/>
    <w:rsid w:val="00D55AD5"/>
    <w:rsid w:val="00D576CA"/>
    <w:rsid w:val="00D61AF5"/>
    <w:rsid w:val="00D652B5"/>
    <w:rsid w:val="00D66155"/>
    <w:rsid w:val="00D708B0"/>
    <w:rsid w:val="00D77B1D"/>
    <w:rsid w:val="00D8021F"/>
    <w:rsid w:val="00D80383"/>
    <w:rsid w:val="00D814AD"/>
    <w:rsid w:val="00D823C6"/>
    <w:rsid w:val="00D8327F"/>
    <w:rsid w:val="00D86CA3"/>
    <w:rsid w:val="00D871CE"/>
    <w:rsid w:val="00D87BC8"/>
    <w:rsid w:val="00D90B69"/>
    <w:rsid w:val="00D9196D"/>
    <w:rsid w:val="00D92982"/>
    <w:rsid w:val="00DA2FC0"/>
    <w:rsid w:val="00DA305E"/>
    <w:rsid w:val="00DA5417"/>
    <w:rsid w:val="00DA56E8"/>
    <w:rsid w:val="00DB0A9F"/>
    <w:rsid w:val="00DB377D"/>
    <w:rsid w:val="00DC2D36"/>
    <w:rsid w:val="00DC53EF"/>
    <w:rsid w:val="00DE1B49"/>
    <w:rsid w:val="00DE5608"/>
    <w:rsid w:val="00DE58D0"/>
    <w:rsid w:val="00DE654F"/>
    <w:rsid w:val="00DE7CBD"/>
    <w:rsid w:val="00DF0B6E"/>
    <w:rsid w:val="00DF15E0"/>
    <w:rsid w:val="00DF25B5"/>
    <w:rsid w:val="00DF37A0"/>
    <w:rsid w:val="00E05598"/>
    <w:rsid w:val="00E0681A"/>
    <w:rsid w:val="00E110E7"/>
    <w:rsid w:val="00E11164"/>
    <w:rsid w:val="00E11B20"/>
    <w:rsid w:val="00E1394F"/>
    <w:rsid w:val="00E17FA2"/>
    <w:rsid w:val="00E22330"/>
    <w:rsid w:val="00E227C2"/>
    <w:rsid w:val="00E27B2C"/>
    <w:rsid w:val="00E30B5A"/>
    <w:rsid w:val="00E3123D"/>
    <w:rsid w:val="00E31461"/>
    <w:rsid w:val="00E31D43"/>
    <w:rsid w:val="00E32608"/>
    <w:rsid w:val="00E34188"/>
    <w:rsid w:val="00E34A17"/>
    <w:rsid w:val="00E34B6E"/>
    <w:rsid w:val="00E35559"/>
    <w:rsid w:val="00E35FE7"/>
    <w:rsid w:val="00E3723A"/>
    <w:rsid w:val="00E37860"/>
    <w:rsid w:val="00E41397"/>
    <w:rsid w:val="00E446F1"/>
    <w:rsid w:val="00E46886"/>
    <w:rsid w:val="00E47AEF"/>
    <w:rsid w:val="00E53B75"/>
    <w:rsid w:val="00E54E3B"/>
    <w:rsid w:val="00E57565"/>
    <w:rsid w:val="00E63838"/>
    <w:rsid w:val="00E64434"/>
    <w:rsid w:val="00E67C51"/>
    <w:rsid w:val="00E72EFC"/>
    <w:rsid w:val="00E758EC"/>
    <w:rsid w:val="00E80557"/>
    <w:rsid w:val="00E8234C"/>
    <w:rsid w:val="00E83AA9"/>
    <w:rsid w:val="00E85928"/>
    <w:rsid w:val="00E87822"/>
    <w:rsid w:val="00E90395"/>
    <w:rsid w:val="00E90E49"/>
    <w:rsid w:val="00E917F9"/>
    <w:rsid w:val="00E9291C"/>
    <w:rsid w:val="00E93FFE"/>
    <w:rsid w:val="00E94F8A"/>
    <w:rsid w:val="00E9784E"/>
    <w:rsid w:val="00EA1409"/>
    <w:rsid w:val="00EA7A41"/>
    <w:rsid w:val="00EB077B"/>
    <w:rsid w:val="00EB102B"/>
    <w:rsid w:val="00EB4EA2"/>
    <w:rsid w:val="00EB66F5"/>
    <w:rsid w:val="00EB729F"/>
    <w:rsid w:val="00EC24D5"/>
    <w:rsid w:val="00EC27C6"/>
    <w:rsid w:val="00EC4207"/>
    <w:rsid w:val="00EC5653"/>
    <w:rsid w:val="00EC71CE"/>
    <w:rsid w:val="00ED1006"/>
    <w:rsid w:val="00ED236C"/>
    <w:rsid w:val="00ED3C5B"/>
    <w:rsid w:val="00EE10E7"/>
    <w:rsid w:val="00EF18FE"/>
    <w:rsid w:val="00EF5787"/>
    <w:rsid w:val="00EF60D0"/>
    <w:rsid w:val="00F0528D"/>
    <w:rsid w:val="00F06C67"/>
    <w:rsid w:val="00F06DFD"/>
    <w:rsid w:val="00F071D1"/>
    <w:rsid w:val="00F07533"/>
    <w:rsid w:val="00F10629"/>
    <w:rsid w:val="00F15FA5"/>
    <w:rsid w:val="00F209B7"/>
    <w:rsid w:val="00F2376F"/>
    <w:rsid w:val="00F243D8"/>
    <w:rsid w:val="00F27596"/>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D3A"/>
    <w:rsid w:val="00F71F69"/>
    <w:rsid w:val="00F72B72"/>
    <w:rsid w:val="00F74BB9"/>
    <w:rsid w:val="00F75582"/>
    <w:rsid w:val="00F76EFA"/>
    <w:rsid w:val="00F804BE"/>
    <w:rsid w:val="00F817CE"/>
    <w:rsid w:val="00F8456C"/>
    <w:rsid w:val="00F859D8"/>
    <w:rsid w:val="00F868F5"/>
    <w:rsid w:val="00F9056A"/>
    <w:rsid w:val="00F90F8D"/>
    <w:rsid w:val="00F92782"/>
    <w:rsid w:val="00F93659"/>
    <w:rsid w:val="00F93AA9"/>
    <w:rsid w:val="00F94140"/>
    <w:rsid w:val="00F96985"/>
    <w:rsid w:val="00F97838"/>
    <w:rsid w:val="00FA2BB3"/>
    <w:rsid w:val="00FB4C80"/>
    <w:rsid w:val="00FB6A6A"/>
    <w:rsid w:val="00FB78E1"/>
    <w:rsid w:val="00FC7429"/>
    <w:rsid w:val="00FD07F6"/>
    <w:rsid w:val="00FD1EC8"/>
    <w:rsid w:val="00FD47ED"/>
    <w:rsid w:val="00FD74DB"/>
    <w:rsid w:val="00FD7660"/>
    <w:rsid w:val="00FE0655"/>
    <w:rsid w:val="00FE2365"/>
    <w:rsid w:val="00FE37D7"/>
    <w:rsid w:val="00FE4C7B"/>
    <w:rsid w:val="00FE6068"/>
    <w:rsid w:val="00FE7336"/>
    <w:rsid w:val="00FE787C"/>
    <w:rsid w:val="00FE7C6E"/>
    <w:rsid w:val="00FF0930"/>
    <w:rsid w:val="00FF45A5"/>
    <w:rsid w:val="00FF5C91"/>
    <w:rsid w:val="00FF6A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140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spacing w:after="0"/>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2"/>
      </w:numPr>
    </w:pPr>
  </w:style>
  <w:style w:type="paragraph" w:styleId="ListNumber">
    <w:name w:val="List Number"/>
    <w:basedOn w:val="List"/>
    <w:rsid w:val="00EA1409"/>
    <w:pPr>
      <w:numPr>
        <w:numId w:val="21"/>
      </w:numPr>
    </w:pPr>
    <w:rPr>
      <w:lang w:eastAsia="ja-JP"/>
    </w:r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spacing w:after="0"/>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7"/>
      </w:numPr>
    </w:pPr>
  </w:style>
  <w:style w:type="paragraph" w:styleId="ListBullet">
    <w:name w:val="List Bullet"/>
    <w:basedOn w:val="List"/>
    <w:rsid w:val="00EA1409"/>
    <w:pPr>
      <w:numPr>
        <w:numId w:val="16"/>
      </w:numPr>
    </w:pPr>
    <w:rPr>
      <w:lang w:eastAsia="ja-JP"/>
    </w:rPr>
  </w:style>
  <w:style w:type="paragraph" w:styleId="ListBullet3">
    <w:name w:val="List Bullet 3"/>
    <w:basedOn w:val="ListBullet2"/>
    <w:rsid w:val="00EA1409"/>
    <w:pPr>
      <w:numPr>
        <w:numId w:val="1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rPr>
      <w:lang w:eastAsia="ja-JP"/>
    </w:r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19"/>
      </w:numPr>
    </w:pPr>
  </w:style>
  <w:style w:type="paragraph" w:styleId="ListBullet5">
    <w:name w:val="List Bullet 5"/>
    <w:basedOn w:val="ListBullet4"/>
    <w:rsid w:val="00EA1409"/>
    <w:pPr>
      <w:numPr>
        <w:numId w:val="2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2"/>
      </w:numPr>
    </w:pPr>
  </w:style>
  <w:style w:type="paragraph" w:styleId="BalloonText">
    <w:name w:val="Balloon Text"/>
    <w:basedOn w:val="Normal"/>
    <w:link w:val="BalloonTextChar"/>
    <w:rsid w:val="00EA1409"/>
    <w:pPr>
      <w:spacing w:after="0"/>
    </w:pPr>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jc w:val="both"/>
    </w:pPr>
    <w:rPr>
      <w:rFonts w:ascii="Arial" w:hAnsi="Arial"/>
      <w:lang w:eastAsia="zh-CN"/>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3"/>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pPr>
      <w:spacing w:after="0"/>
    </w:pPr>
  </w:style>
  <w:style w:type="paragraph" w:customStyle="1" w:styleId="TAL">
    <w:name w:val="TAL"/>
    <w:basedOn w:val="Normal"/>
    <w:link w:val="TALCar"/>
    <w:rsid w:val="00EA1409"/>
    <w:pPr>
      <w:keepNext/>
      <w:keepLines/>
      <w:spacing w:after="0"/>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pPr>
      <w:spacing w:after="0"/>
    </w:pPr>
  </w:style>
  <w:style w:type="paragraph" w:customStyle="1" w:styleId="Observation">
    <w:name w:val="Observation"/>
    <w:basedOn w:val="Proposal"/>
    <w:qFormat/>
    <w:rsid w:val="00EA1409"/>
    <w:pPr>
      <w:numPr>
        <w:numId w:val="13"/>
      </w:numPr>
      <w:ind w:left="1701" w:hanging="1701"/>
    </w:pPr>
    <w:rPr>
      <w:lang w:eastAsia="ja-JP"/>
    </w:rPr>
  </w:style>
  <w:style w:type="paragraph" w:styleId="TableofFigures">
    <w:name w:val="table of figures"/>
    <w:basedOn w:val="BodyText"/>
    <w:next w:val="Normal"/>
    <w:uiPriority w:val="99"/>
    <w:rsid w:val="00EA1409"/>
    <w:pPr>
      <w:ind w:left="1701" w:hanging="1701"/>
      <w:jc w:val="left"/>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14"/>
      </w:numPr>
      <w:spacing w:before="40" w:after="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140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A1409"/>
    <w:rPr>
      <w:rFonts w:ascii="Calibri" w:eastAsia="Calibri" w:hAnsi="Calibri"/>
      <w:sz w:val="22"/>
      <w:szCs w:val="22"/>
      <w:lang w:val="x-none" w:eastAsia="en-US"/>
    </w:rPr>
  </w:style>
  <w:style w:type="paragraph" w:customStyle="1" w:styleId="NF">
    <w:name w:val="NF"/>
    <w:basedOn w:val="NO"/>
    <w:rsid w:val="00EA1409"/>
    <w:pPr>
      <w:keepNext/>
      <w:spacing w:after="0"/>
    </w:pPr>
    <w:rPr>
      <w:rFonts w:ascii="Arial" w:hAnsi="Arial"/>
      <w:sz w:val="18"/>
    </w:rPr>
  </w:style>
  <w:style w:type="paragraph" w:customStyle="1" w:styleId="NW">
    <w:name w:val="NW"/>
    <w:basedOn w:val="NO"/>
    <w:rsid w:val="00EA1409"/>
    <w:pPr>
      <w:spacing w:after="0"/>
    </w:pPr>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113555">
      <w:bodyDiv w:val="1"/>
      <w:marLeft w:val="0"/>
      <w:marRight w:val="0"/>
      <w:marTop w:val="0"/>
      <w:marBottom w:val="0"/>
      <w:divBdr>
        <w:top w:val="none" w:sz="0" w:space="0" w:color="auto"/>
        <w:left w:val="none" w:sz="0" w:space="0" w:color="auto"/>
        <w:bottom w:val="none" w:sz="0" w:space="0" w:color="auto"/>
        <w:right w:val="none" w:sz="0" w:space="0" w:color="auto"/>
      </w:divBdr>
    </w:div>
    <w:div w:id="1335109976">
      <w:bodyDiv w:val="1"/>
      <w:marLeft w:val="0"/>
      <w:marRight w:val="0"/>
      <w:marTop w:val="0"/>
      <w:marBottom w:val="0"/>
      <w:divBdr>
        <w:top w:val="none" w:sz="0" w:space="0" w:color="auto"/>
        <w:left w:val="none" w:sz="0" w:space="0" w:color="auto"/>
        <w:bottom w:val="none" w:sz="0" w:space="0" w:color="auto"/>
        <w:right w:val="none" w:sz="0" w:space="0" w:color="auto"/>
      </w:divBdr>
    </w:div>
    <w:div w:id="1381326138">
      <w:bodyDiv w:val="1"/>
      <w:marLeft w:val="0"/>
      <w:marRight w:val="0"/>
      <w:marTop w:val="0"/>
      <w:marBottom w:val="0"/>
      <w:divBdr>
        <w:top w:val="none" w:sz="0" w:space="0" w:color="auto"/>
        <w:left w:val="none" w:sz="0" w:space="0" w:color="auto"/>
        <w:bottom w:val="none" w:sz="0" w:space="0" w:color="auto"/>
        <w:right w:val="none" w:sz="0" w:space="0" w:color="auto"/>
      </w:divBdr>
    </w:div>
    <w:div w:id="1432436739">
      <w:bodyDiv w:val="1"/>
      <w:marLeft w:val="0"/>
      <w:marRight w:val="0"/>
      <w:marTop w:val="0"/>
      <w:marBottom w:val="0"/>
      <w:divBdr>
        <w:top w:val="none" w:sz="0" w:space="0" w:color="auto"/>
        <w:left w:val="none" w:sz="0" w:space="0" w:color="auto"/>
        <w:bottom w:val="none" w:sz="0" w:space="0" w:color="auto"/>
        <w:right w:val="none" w:sz="0" w:space="0" w:color="auto"/>
      </w:divBdr>
    </w:div>
    <w:div w:id="1479153356">
      <w:bodyDiv w:val="1"/>
      <w:marLeft w:val="0"/>
      <w:marRight w:val="0"/>
      <w:marTop w:val="0"/>
      <w:marBottom w:val="0"/>
      <w:divBdr>
        <w:top w:val="none" w:sz="0" w:space="0" w:color="auto"/>
        <w:left w:val="none" w:sz="0" w:space="0" w:color="auto"/>
        <w:bottom w:val="none" w:sz="0" w:space="0" w:color="auto"/>
        <w:right w:val="none" w:sz="0" w:space="0" w:color="auto"/>
      </w:divBdr>
    </w:div>
    <w:div w:id="2047169596">
      <w:bodyDiv w:val="1"/>
      <w:marLeft w:val="0"/>
      <w:marRight w:val="0"/>
      <w:marTop w:val="0"/>
      <w:marBottom w:val="0"/>
      <w:divBdr>
        <w:top w:val="none" w:sz="0" w:space="0" w:color="auto"/>
        <w:left w:val="none" w:sz="0" w:space="0" w:color="auto"/>
        <w:bottom w:val="none" w:sz="0" w:space="0" w:color="auto"/>
        <w:right w:val="none" w:sz="0" w:space="0" w:color="auto"/>
      </w:divBdr>
    </w:div>
    <w:div w:id="212345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56DE7-9D62-454C-B161-4F386DC31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D5428C-FEE9-4C5A-A399-C073FF30B6AA}">
  <ds:schemaRefs>
    <ds:schemaRef ds:uri="http://schemas.microsoft.com/sharepoint/v3/contenttype/forms"/>
  </ds:schemaRefs>
</ds:datastoreItem>
</file>

<file path=customXml/itemProps3.xml><?xml version="1.0" encoding="utf-8"?>
<ds:datastoreItem xmlns:ds="http://schemas.openxmlformats.org/officeDocument/2006/customXml" ds:itemID="{AA5DF6E1-09F2-4832-9F89-F6EEE7FAE2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EC8ACB-E8B1-495A-8B25-09FCE8EF0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235</TotalTime>
  <Pages>3</Pages>
  <Words>870</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5820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Yufei Blankenship</cp:lastModifiedBy>
  <cp:revision>140</cp:revision>
  <cp:lastPrinted>2008-01-31T07:09:00Z</cp:lastPrinted>
  <dcterms:created xsi:type="dcterms:W3CDTF">2019-02-08T12:16:00Z</dcterms:created>
  <dcterms:modified xsi:type="dcterms:W3CDTF">2019-04-03T05:32:00Z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2019-02-09T23:00:00Z</vt:filetime>
  </property>
  <property fmtid="{D5CDD505-2E9C-101B-9397-08002B2CF9AE}" pid="3" name="ContentTypeId">
    <vt:lpwstr>0x010100F3E9551B3FDDA24EBF0A209BAAD637CA</vt:lpwstr>
  </property>
  <property fmtid="{D5CDD505-2E9C-101B-9397-08002B2CF9AE}" pid="4" name="AuthorIds_UIVersion_512">
    <vt:lpwstr>23</vt:lpwstr>
  </property>
</Properties>
</file>